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866"/>
        <w:gridCol w:w="6990"/>
        <w:gridCol w:w="1116"/>
      </w:tblGrid>
      <w:tr w:rsidR="00EA3F3E" w:rsidRPr="001A1BE5" w:rsidTr="00EA3F3E">
        <w:tc>
          <w:tcPr>
            <w:tcW w:w="1304" w:type="dxa"/>
            <w:vAlign w:val="center"/>
          </w:tcPr>
          <w:p w:rsidR="00EA3F3E" w:rsidRPr="001A1BE5" w:rsidRDefault="00FE45CD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</w:rPr>
            </w:pPr>
            <w:r>
              <w:rPr>
                <w:rFonts w:cs="Arial"/>
                <w:noProof/>
                <w:lang w:val="es-MX" w:eastAsia="es-MX"/>
              </w:rPr>
              <w:drawing>
                <wp:inline distT="0" distB="0" distL="0" distR="0" wp14:anchorId="2714192F" wp14:editId="4916DC64">
                  <wp:extent cx="1047750" cy="304800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37" w:type="dxa"/>
            <w:vAlign w:val="center"/>
          </w:tcPr>
          <w:p w:rsidR="00DB7B8F" w:rsidRDefault="00EA3F3E" w:rsidP="00DB7B8F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  <w:lang w:val="es-MX"/>
              </w:rPr>
            </w:pPr>
            <w:r w:rsidRPr="001A1BE5">
              <w:rPr>
                <w:rFonts w:cs="Arial"/>
                <w:b w:val="0"/>
                <w:sz w:val="26"/>
                <w:szCs w:val="26"/>
                <w:lang w:val="es-MX"/>
              </w:rPr>
              <w:t xml:space="preserve"> </w:t>
            </w:r>
          </w:p>
          <w:p w:rsidR="00703884" w:rsidRPr="00DB7B8F" w:rsidRDefault="000B0C7D" w:rsidP="00DB7B8F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  <w:lang w:val="es-MX"/>
              </w:rPr>
            </w:pPr>
            <w:r w:rsidRPr="001A1BE5">
              <w:rPr>
                <w:rFonts w:cs="Arial"/>
                <w:b w:val="0"/>
                <w:sz w:val="26"/>
                <w:szCs w:val="26"/>
                <w:lang w:val="es-MX"/>
              </w:rPr>
              <w:t>TÉ</w:t>
            </w:r>
            <w:r w:rsidR="00DB7B8F">
              <w:rPr>
                <w:rFonts w:cs="Arial"/>
                <w:b w:val="0"/>
                <w:sz w:val="26"/>
                <w:szCs w:val="26"/>
                <w:lang w:val="es-MX"/>
              </w:rPr>
              <w:t>CNICO SUPERIOR UNIVERSITARIO EN G</w:t>
            </w:r>
            <w:r w:rsidRPr="001A1BE5">
              <w:rPr>
                <w:rFonts w:cs="Arial"/>
                <w:b w:val="0"/>
                <w:sz w:val="26"/>
                <w:szCs w:val="26"/>
                <w:lang w:val="es-MX"/>
              </w:rPr>
              <w:t>ASTRONOMÍA</w:t>
            </w:r>
            <w:r w:rsidR="00DB7B8F">
              <w:rPr>
                <w:rFonts w:cs="Arial"/>
                <w:b w:val="0"/>
                <w:sz w:val="26"/>
                <w:szCs w:val="26"/>
                <w:lang w:val="es-MX"/>
              </w:rPr>
              <w:t xml:space="preserve"> </w:t>
            </w:r>
            <w:r w:rsidRPr="001A1BE5">
              <w:rPr>
                <w:rFonts w:cs="Arial"/>
                <w:b w:val="0"/>
                <w:sz w:val="26"/>
                <w:szCs w:val="26"/>
                <w:lang w:val="es-MX"/>
              </w:rPr>
              <w:t>EN COMPETENCIAS PROFESIONALES</w:t>
            </w:r>
          </w:p>
          <w:p w:rsidR="00E01BD6" w:rsidRDefault="00E01BD6" w:rsidP="00EA3F3E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</w:p>
          <w:p w:rsidR="00DB7B8F" w:rsidRPr="001A1BE5" w:rsidRDefault="00DB7B8F" w:rsidP="00EA3F3E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</w:p>
        </w:tc>
        <w:tc>
          <w:tcPr>
            <w:tcW w:w="1032" w:type="dxa"/>
            <w:vAlign w:val="center"/>
          </w:tcPr>
          <w:p w:rsidR="00EA3F3E" w:rsidRPr="001A1BE5" w:rsidRDefault="00684499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sz w:val="26"/>
                <w:szCs w:val="26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78740324" wp14:editId="213171FE">
                  <wp:extent cx="571500" cy="485775"/>
                  <wp:effectExtent l="0" t="0" r="0" b="9525"/>
                  <wp:docPr id="1" name="image3.jpg" descr="descarga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3.jpg" descr="descarga"/>
                          <pic:cNvPicPr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</w:tr>
    </w:tbl>
    <w:p w:rsidR="00703884" w:rsidRPr="00EA3F3E" w:rsidRDefault="002C1695" w:rsidP="00703884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F43A46">
        <w:rPr>
          <w:rFonts w:ascii="Arial" w:hAnsi="Arial" w:cs="Arial"/>
          <w:b/>
          <w:sz w:val="26"/>
          <w:szCs w:val="26"/>
          <w:lang w:val="es-MX"/>
        </w:rPr>
        <w:t xml:space="preserve"> </w:t>
      </w:r>
      <w:r w:rsidR="00B06AC8">
        <w:rPr>
          <w:rFonts w:ascii="Arial" w:hAnsi="Arial" w:cs="Arial"/>
          <w:b/>
          <w:sz w:val="26"/>
          <w:szCs w:val="26"/>
          <w:lang w:val="es-MX"/>
        </w:rPr>
        <w:t xml:space="preserve">ASIGNATURA </w:t>
      </w:r>
      <w:r w:rsidR="00B06AC8" w:rsidRPr="00DB7B8F">
        <w:rPr>
          <w:rFonts w:ascii="Arial" w:hAnsi="Arial" w:cs="Arial"/>
          <w:b/>
          <w:sz w:val="26"/>
          <w:szCs w:val="26"/>
          <w:lang w:val="es-MX"/>
        </w:rPr>
        <w:t xml:space="preserve">DE </w:t>
      </w:r>
      <w:r w:rsidR="00AF0D90" w:rsidRPr="00DB7B8F">
        <w:rPr>
          <w:rFonts w:ascii="Arial" w:hAnsi="Arial" w:cs="Arial"/>
          <w:b/>
          <w:sz w:val="26"/>
          <w:szCs w:val="26"/>
          <w:lang w:val="es-MX"/>
        </w:rPr>
        <w:t>ESTADÍSTICA</w:t>
      </w:r>
      <w:r w:rsidR="00983F56" w:rsidRPr="00DB7B8F">
        <w:rPr>
          <w:rFonts w:ascii="Arial" w:hAnsi="Arial" w:cs="Arial"/>
          <w:b/>
          <w:sz w:val="26"/>
          <w:szCs w:val="26"/>
          <w:lang w:val="es-MX"/>
        </w:rPr>
        <w:t xml:space="preserve"> APLICADA A LA GASTRONOMÍA</w:t>
      </w:r>
    </w:p>
    <w:p w:rsidR="00EA3F3E" w:rsidRPr="00F43A46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8"/>
      </w:tblGrid>
      <w:tr w:rsidR="00BE4C82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:rsidR="000B0C7D" w:rsidRPr="00B45D33" w:rsidRDefault="000B0C7D" w:rsidP="000B0C7D">
            <w:pPr>
              <w:jc w:val="both"/>
              <w:rPr>
                <w:rFonts w:ascii="Arial" w:hAnsi="Arial" w:cs="Arial"/>
                <w:lang w:val="es-MX"/>
              </w:rPr>
            </w:pPr>
            <w:r w:rsidRPr="00B45D33">
              <w:rPr>
                <w:rFonts w:ascii="Arial" w:hAnsi="Arial" w:cs="Arial"/>
                <w:lang w:val="es-MX"/>
              </w:rPr>
              <w:t xml:space="preserve">Coordinar la operación del área de alimentos y bebidas a través de la planeación, ejecución y evaluación de la elaboración de productos gastronómicos, considerando los procedimientos, estándares y normatividad, para </w:t>
            </w:r>
          </w:p>
          <w:p w:rsidR="001E6E41" w:rsidRPr="00F43A46" w:rsidRDefault="000B0C7D" w:rsidP="000B0C7D">
            <w:pPr>
              <w:jc w:val="both"/>
              <w:rPr>
                <w:rFonts w:ascii="Arial" w:hAnsi="Arial" w:cs="Arial"/>
                <w:lang w:val="es-MX"/>
              </w:rPr>
            </w:pPr>
            <w:r w:rsidRPr="00B45D33">
              <w:rPr>
                <w:rFonts w:ascii="Arial" w:hAnsi="Arial" w:cs="Arial"/>
                <w:lang w:val="es-MX"/>
              </w:rPr>
              <w:t>contribuir a la rentabilidad de la organización y a fortalecer la industria y cultura gastronómica.</w:t>
            </w:r>
          </w:p>
        </w:tc>
      </w:tr>
      <w:tr w:rsidR="00BE4C82" w:rsidRPr="00F43A46" w:rsidTr="001A1BE5">
        <w:trPr>
          <w:gridAfter w:val="1"/>
          <w:wAfter w:w="4" w:type="pct"/>
          <w:trHeight w:val="345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:rsidR="001E6E41" w:rsidRPr="00F43A46" w:rsidRDefault="00AD4CDA" w:rsidP="001A1BE5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Segundo </w:t>
            </w:r>
          </w:p>
        </w:tc>
      </w:tr>
      <w:tr w:rsidR="00BE4C82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F43A46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:rsidR="001E6E41" w:rsidRPr="00983F56" w:rsidRDefault="00983F56" w:rsidP="0021012F">
            <w:pPr>
              <w:jc w:val="center"/>
              <w:rPr>
                <w:rFonts w:ascii="Arial" w:hAnsi="Arial" w:cs="Arial"/>
                <w:lang w:val="es-MX"/>
              </w:rPr>
            </w:pPr>
            <w:r w:rsidRPr="00983F56">
              <w:rPr>
                <w:rFonts w:ascii="Arial" w:hAnsi="Arial" w:cs="Arial"/>
                <w:lang w:val="es-MX"/>
              </w:rPr>
              <w:t>10</w:t>
            </w:r>
          </w:p>
        </w:tc>
      </w:tr>
      <w:tr w:rsidR="00BE4C82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F43A46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:rsidR="001E6E41" w:rsidRPr="00983F56" w:rsidRDefault="00983F56" w:rsidP="00EA3F3E">
            <w:pPr>
              <w:jc w:val="center"/>
              <w:rPr>
                <w:rFonts w:ascii="Arial" w:hAnsi="Arial" w:cs="Arial"/>
                <w:lang w:val="es-MX"/>
              </w:rPr>
            </w:pPr>
            <w:r w:rsidRPr="00983F56">
              <w:rPr>
                <w:rFonts w:ascii="Arial" w:hAnsi="Arial" w:cs="Arial"/>
                <w:lang w:val="es-MX"/>
              </w:rPr>
              <w:t>50</w:t>
            </w:r>
          </w:p>
        </w:tc>
      </w:tr>
      <w:tr w:rsidR="00BE4C82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:rsidR="001E6E41" w:rsidRPr="00983F56" w:rsidRDefault="00B06AC8" w:rsidP="0021012F">
            <w:pPr>
              <w:jc w:val="center"/>
              <w:rPr>
                <w:rFonts w:ascii="Arial" w:hAnsi="Arial" w:cs="Arial"/>
                <w:lang w:val="es-MX"/>
              </w:rPr>
            </w:pPr>
            <w:r w:rsidRPr="00983F56">
              <w:rPr>
                <w:rFonts w:ascii="Arial" w:hAnsi="Arial" w:cs="Arial"/>
                <w:lang w:val="es-MX"/>
              </w:rPr>
              <w:t>60</w:t>
            </w:r>
          </w:p>
        </w:tc>
      </w:tr>
      <w:tr w:rsidR="00BE4C82" w:rsidRPr="00F43A46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F43A46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:rsidR="001E6E41" w:rsidRPr="00983F56" w:rsidRDefault="00B06AC8" w:rsidP="0021012F">
            <w:pPr>
              <w:jc w:val="center"/>
              <w:rPr>
                <w:rFonts w:ascii="Arial" w:hAnsi="Arial" w:cs="Arial"/>
                <w:lang w:val="es-MX"/>
              </w:rPr>
            </w:pPr>
            <w:r w:rsidRPr="00983F56">
              <w:rPr>
                <w:rFonts w:ascii="Arial" w:hAnsi="Arial" w:cs="Arial"/>
                <w:lang w:val="es-MX"/>
              </w:rPr>
              <w:t>4</w:t>
            </w:r>
          </w:p>
        </w:tc>
      </w:tr>
      <w:tr w:rsidR="00BE4C82" w:rsidRPr="00F43A46">
        <w:trPr>
          <w:jc w:val="center"/>
        </w:trPr>
        <w:tc>
          <w:tcPr>
            <w:tcW w:w="1932" w:type="pct"/>
            <w:shd w:val="clear" w:color="auto" w:fill="D9D9D9"/>
          </w:tcPr>
          <w:p w:rsidR="00DC0B16" w:rsidRPr="0081718C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81718C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81718C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DC0B16" w:rsidRPr="0081718C" w:rsidRDefault="00AF0D90" w:rsidP="0081718C">
            <w:pPr>
              <w:jc w:val="both"/>
              <w:rPr>
                <w:rFonts w:ascii="Arial" w:hAnsi="Arial" w:cs="Arial"/>
                <w:lang w:val="es-MX"/>
              </w:rPr>
            </w:pPr>
            <w:r w:rsidRPr="0081718C">
              <w:rPr>
                <w:rFonts w:ascii="Tahoma" w:hAnsi="Tahoma" w:cs="Tahoma"/>
                <w:lang w:val="es-MX"/>
              </w:rPr>
              <w:t>El alumno estimará el comportamiento de variables a</w:t>
            </w:r>
            <w:r w:rsidR="0081718C">
              <w:rPr>
                <w:rFonts w:ascii="Tahoma" w:hAnsi="Tahoma" w:cs="Tahoma"/>
                <w:lang w:val="es-MX"/>
              </w:rPr>
              <w:t xml:space="preserve"> través de herramientas estadísticas</w:t>
            </w:r>
            <w:r w:rsidRPr="0081718C">
              <w:rPr>
                <w:rFonts w:ascii="Tahoma" w:hAnsi="Tahoma" w:cs="Tahoma"/>
                <w:lang w:val="es-MX"/>
              </w:rPr>
              <w:t xml:space="preserve"> para resolver problemas y contribuir a la toma de decisiones </w:t>
            </w:r>
            <w:r w:rsidR="0081718C">
              <w:rPr>
                <w:rFonts w:ascii="Tahoma" w:hAnsi="Tahoma" w:cs="Tahoma"/>
                <w:lang w:val="es-MX"/>
              </w:rPr>
              <w:t>en la operación y servicios gastronómicos.</w:t>
            </w:r>
          </w:p>
        </w:tc>
      </w:tr>
    </w:tbl>
    <w:p w:rsidR="00E25E9D" w:rsidRPr="00F43A46" w:rsidRDefault="00E25E9D" w:rsidP="00DC0B16">
      <w:pPr>
        <w:rPr>
          <w:rFonts w:ascii="Arial" w:hAnsi="Arial" w:cs="Arial"/>
          <w:lang w:val="es-MX"/>
        </w:rPr>
      </w:pPr>
    </w:p>
    <w:p w:rsidR="00D74B69" w:rsidRPr="00F43A46" w:rsidRDefault="00D74B69" w:rsidP="00DC0B16">
      <w:pPr>
        <w:rPr>
          <w:rFonts w:ascii="Arial" w:hAnsi="Arial" w:cs="Arial"/>
          <w:lang w:val="es-MX"/>
        </w:rPr>
      </w:pPr>
    </w:p>
    <w:p w:rsidR="006C23D3" w:rsidRPr="00F43A46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4"/>
        <w:gridCol w:w="1128"/>
        <w:gridCol w:w="1208"/>
        <w:gridCol w:w="1482"/>
      </w:tblGrid>
      <w:tr w:rsidR="005C75DE" w:rsidRPr="00F43A46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5C75DE" w:rsidRPr="00F43A46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5C75DE" w:rsidRPr="00F43A46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F43A46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5C75DE" w:rsidRPr="00F43A46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5C75DE" w:rsidRPr="00F43A46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C75DE" w:rsidRPr="00F43A46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5C75DE" w:rsidRPr="00F43A46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F645CF" w:rsidRPr="00F43A46" w:rsidTr="00243E8F">
        <w:trPr>
          <w:trHeight w:val="220"/>
          <w:jc w:val="center"/>
        </w:trPr>
        <w:tc>
          <w:tcPr>
            <w:tcW w:w="3084" w:type="pct"/>
          </w:tcPr>
          <w:p w:rsidR="00F645CF" w:rsidRPr="00AF0D90" w:rsidRDefault="00AF0D90" w:rsidP="00AF0D90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AF0D90">
              <w:rPr>
                <w:rFonts w:cs="Arial"/>
                <w:sz w:val="24"/>
                <w:lang w:val="es-MX"/>
              </w:rPr>
              <w:t>I. Estadística descriptiva</w:t>
            </w:r>
          </w:p>
        </w:tc>
        <w:tc>
          <w:tcPr>
            <w:tcW w:w="560" w:type="pct"/>
          </w:tcPr>
          <w:p w:rsidR="00F645CF" w:rsidRPr="00243E8F" w:rsidRDefault="00AF0D90" w:rsidP="00A65E9F">
            <w:pPr>
              <w:jc w:val="center"/>
              <w:rPr>
                <w:rFonts w:ascii="Arial" w:hAnsi="Arial" w:cs="Arial"/>
              </w:rPr>
            </w:pPr>
            <w:r w:rsidRPr="00243E8F">
              <w:rPr>
                <w:rFonts w:ascii="Arial" w:hAnsi="Arial" w:cs="Arial"/>
              </w:rPr>
              <w:t>5</w:t>
            </w:r>
          </w:p>
        </w:tc>
        <w:tc>
          <w:tcPr>
            <w:tcW w:w="601" w:type="pct"/>
          </w:tcPr>
          <w:p w:rsidR="00F645CF" w:rsidRPr="00751DFB" w:rsidRDefault="00243E8F" w:rsidP="00A65E9F">
            <w:pPr>
              <w:jc w:val="center"/>
              <w:rPr>
                <w:rFonts w:ascii="Arial" w:hAnsi="Arial" w:cs="Arial"/>
              </w:rPr>
            </w:pPr>
            <w:r w:rsidRPr="00751DFB">
              <w:rPr>
                <w:rFonts w:ascii="Arial" w:hAnsi="Arial" w:cs="Arial"/>
              </w:rPr>
              <w:t>15</w:t>
            </w:r>
          </w:p>
        </w:tc>
        <w:tc>
          <w:tcPr>
            <w:tcW w:w="755" w:type="pct"/>
          </w:tcPr>
          <w:p w:rsidR="00F645CF" w:rsidRPr="00751DFB" w:rsidRDefault="00243E8F" w:rsidP="00A65E9F">
            <w:pPr>
              <w:jc w:val="center"/>
              <w:rPr>
                <w:rFonts w:ascii="Arial" w:hAnsi="Arial" w:cs="Arial"/>
              </w:rPr>
            </w:pPr>
            <w:r w:rsidRPr="00751DFB">
              <w:rPr>
                <w:rFonts w:ascii="Arial" w:hAnsi="Arial" w:cs="Arial"/>
              </w:rPr>
              <w:t>2</w:t>
            </w:r>
            <w:r w:rsidR="00AF0D90" w:rsidRPr="00751DFB">
              <w:rPr>
                <w:rFonts w:ascii="Arial" w:hAnsi="Arial" w:cs="Arial"/>
              </w:rPr>
              <w:t>0</w:t>
            </w:r>
          </w:p>
        </w:tc>
      </w:tr>
      <w:tr w:rsidR="00F645CF" w:rsidRPr="00F43A46" w:rsidTr="00CD77E2">
        <w:trPr>
          <w:jc w:val="center"/>
        </w:trPr>
        <w:tc>
          <w:tcPr>
            <w:tcW w:w="3084" w:type="pct"/>
          </w:tcPr>
          <w:p w:rsidR="00F645CF" w:rsidRPr="00315312" w:rsidRDefault="00AF0D90" w:rsidP="00AF0D90">
            <w:pPr>
              <w:pStyle w:val="Ttulo1"/>
              <w:numPr>
                <w:ilvl w:val="0"/>
                <w:numId w:val="0"/>
              </w:numPr>
              <w:jc w:val="left"/>
              <w:rPr>
                <w:rFonts w:cs="Arial"/>
                <w:sz w:val="24"/>
                <w:lang w:val="es-MX"/>
              </w:rPr>
            </w:pPr>
            <w:r w:rsidRPr="00AF0D90">
              <w:rPr>
                <w:rFonts w:cs="Arial"/>
                <w:sz w:val="24"/>
                <w:lang w:val="es-MX"/>
              </w:rPr>
              <w:t>II. Estadística inferencial</w:t>
            </w:r>
          </w:p>
        </w:tc>
        <w:tc>
          <w:tcPr>
            <w:tcW w:w="560" w:type="pct"/>
          </w:tcPr>
          <w:p w:rsidR="00F645CF" w:rsidRPr="00243E8F" w:rsidRDefault="00AF0D90" w:rsidP="00A65E9F">
            <w:pPr>
              <w:jc w:val="center"/>
              <w:rPr>
                <w:rFonts w:ascii="Arial" w:hAnsi="Arial" w:cs="Arial"/>
              </w:rPr>
            </w:pPr>
            <w:r w:rsidRPr="00243E8F">
              <w:rPr>
                <w:rFonts w:ascii="Arial" w:hAnsi="Arial" w:cs="Arial"/>
              </w:rPr>
              <w:t>5</w:t>
            </w:r>
          </w:p>
        </w:tc>
        <w:tc>
          <w:tcPr>
            <w:tcW w:w="601" w:type="pct"/>
          </w:tcPr>
          <w:p w:rsidR="00F645CF" w:rsidRPr="00751DFB" w:rsidRDefault="00243E8F" w:rsidP="00A65E9F">
            <w:pPr>
              <w:jc w:val="center"/>
              <w:rPr>
                <w:rFonts w:ascii="Arial" w:hAnsi="Arial" w:cs="Arial"/>
              </w:rPr>
            </w:pPr>
            <w:r w:rsidRPr="00751DFB">
              <w:rPr>
                <w:rFonts w:ascii="Arial" w:hAnsi="Arial" w:cs="Arial"/>
              </w:rPr>
              <w:t>35</w:t>
            </w:r>
          </w:p>
        </w:tc>
        <w:tc>
          <w:tcPr>
            <w:tcW w:w="755" w:type="pct"/>
          </w:tcPr>
          <w:p w:rsidR="00F645CF" w:rsidRPr="00751DFB" w:rsidRDefault="00243E8F" w:rsidP="00A65E9F">
            <w:pPr>
              <w:jc w:val="center"/>
              <w:rPr>
                <w:rFonts w:ascii="Arial" w:hAnsi="Arial" w:cs="Arial"/>
              </w:rPr>
            </w:pPr>
            <w:r w:rsidRPr="00751DFB">
              <w:rPr>
                <w:rFonts w:ascii="Arial" w:hAnsi="Arial" w:cs="Arial"/>
              </w:rPr>
              <w:t>4</w:t>
            </w:r>
            <w:r w:rsidR="00AF0D90" w:rsidRPr="00751DFB">
              <w:rPr>
                <w:rFonts w:ascii="Arial" w:hAnsi="Arial" w:cs="Arial"/>
              </w:rPr>
              <w:t>0</w:t>
            </w:r>
          </w:p>
        </w:tc>
      </w:tr>
      <w:tr w:rsidR="00CD77E2" w:rsidRPr="00F43A46" w:rsidTr="001D44AD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F43A46" w:rsidRDefault="00CD77E2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F43A46" w:rsidRDefault="00AF0D90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10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F43A46" w:rsidRDefault="00AF0D90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50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:rsidR="00CD77E2" w:rsidRPr="00F43A46" w:rsidRDefault="00AF0D90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60</w:t>
            </w:r>
          </w:p>
        </w:tc>
      </w:tr>
      <w:tr w:rsidR="005C75DE" w:rsidRPr="00F43A46" w:rsidTr="001D44AD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5DE" w:rsidRPr="00F43A46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5DE" w:rsidRPr="00F43A46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75DE" w:rsidRPr="00F43A46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75DE" w:rsidRPr="00F43A46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:rsidR="00BC3DEF" w:rsidRDefault="00BC3DEF" w:rsidP="00883BB6">
      <w:pPr>
        <w:jc w:val="center"/>
        <w:rPr>
          <w:rFonts w:ascii="Arial" w:hAnsi="Arial" w:cs="Arial"/>
          <w:sz w:val="28"/>
          <w:szCs w:val="28"/>
          <w:lang w:val="es-MX"/>
        </w:rPr>
      </w:pPr>
    </w:p>
    <w:p w:rsidR="004B352C" w:rsidRDefault="00945888" w:rsidP="00DC0B16">
      <w:pPr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br w:type="page"/>
      </w:r>
      <w:r w:rsidR="00AF0D90">
        <w:rPr>
          <w:rFonts w:ascii="Arial" w:hAnsi="Arial" w:cs="Arial"/>
          <w:b/>
          <w:sz w:val="26"/>
          <w:szCs w:val="26"/>
          <w:lang w:val="es-MX"/>
        </w:rPr>
        <w:lastRenderedPageBreak/>
        <w:t>ESTADÍSTICA</w:t>
      </w:r>
      <w:r w:rsidR="00983F56">
        <w:rPr>
          <w:rFonts w:ascii="Arial" w:hAnsi="Arial" w:cs="Arial"/>
          <w:b/>
          <w:sz w:val="26"/>
          <w:szCs w:val="26"/>
          <w:lang w:val="es-MX"/>
        </w:rPr>
        <w:t xml:space="preserve"> APLICADA A LA GASTRONOMÍA</w:t>
      </w:r>
      <w:r w:rsidR="00F957B2">
        <w:rPr>
          <w:rFonts w:ascii="Arial" w:hAnsi="Arial" w:cs="Arial"/>
          <w:b/>
          <w:sz w:val="26"/>
          <w:szCs w:val="26"/>
          <w:lang w:val="es-MX"/>
        </w:rPr>
        <w:t xml:space="preserve"> </w:t>
      </w:r>
      <w:r w:rsidR="00F957B2" w:rsidRPr="00F43A46">
        <w:rPr>
          <w:rFonts w:ascii="Arial" w:hAnsi="Arial" w:cs="Arial"/>
          <w:b/>
          <w:lang w:val="es-MX"/>
        </w:rPr>
        <w:t xml:space="preserve"> </w:t>
      </w:r>
    </w:p>
    <w:p w:rsidR="00511864" w:rsidRPr="00F43A46" w:rsidRDefault="00511864" w:rsidP="00DC0B16">
      <w:pPr>
        <w:jc w:val="center"/>
        <w:rPr>
          <w:rFonts w:ascii="Arial" w:hAnsi="Arial" w:cs="Arial"/>
          <w:b/>
          <w:lang w:val="es-MX"/>
        </w:rPr>
      </w:pPr>
    </w:p>
    <w:p w:rsidR="005C75DE" w:rsidRPr="00F43A46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F43A46">
        <w:rPr>
          <w:rFonts w:ascii="Arial" w:hAnsi="Arial" w:cs="Arial"/>
          <w:i/>
          <w:lang w:val="es-MX"/>
        </w:rPr>
        <w:t xml:space="preserve">UNIDADES DE APRENDIZAJE </w:t>
      </w:r>
    </w:p>
    <w:p w:rsidR="002C1695" w:rsidRPr="00F43A46" w:rsidRDefault="002C169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6"/>
        <w:gridCol w:w="6806"/>
      </w:tblGrid>
      <w:tr w:rsidR="00BC3DEF" w:rsidRPr="00F43A46" w:rsidTr="00BC3DEF">
        <w:tc>
          <w:tcPr>
            <w:tcW w:w="1584" w:type="pct"/>
            <w:vAlign w:val="center"/>
          </w:tcPr>
          <w:p w:rsidR="00BC3DEF" w:rsidRPr="008C7A03" w:rsidRDefault="00511864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Unidad  de A</w:t>
            </w:r>
            <w:r w:rsidR="00BC3DEF" w:rsidRPr="008C7A03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416" w:type="pct"/>
            <w:vAlign w:val="center"/>
          </w:tcPr>
          <w:p w:rsidR="00BC3DEF" w:rsidRPr="009F59BC" w:rsidRDefault="009F59BC" w:rsidP="00F957B2">
            <w:pPr>
              <w:rPr>
                <w:rFonts w:ascii="Arial" w:hAnsi="Arial" w:cs="Arial"/>
                <w:b/>
                <w:lang w:val="es-MX"/>
              </w:rPr>
            </w:pPr>
            <w:r w:rsidRPr="009F59BC">
              <w:rPr>
                <w:rFonts w:ascii="Arial" w:hAnsi="Arial" w:cs="Arial"/>
                <w:b/>
                <w:lang w:val="es-MX"/>
              </w:rPr>
              <w:t>I. Estadística descriptiva</w:t>
            </w:r>
          </w:p>
        </w:tc>
      </w:tr>
      <w:tr w:rsidR="00BC3DEF" w:rsidRPr="00F43A46" w:rsidTr="00BC3DEF">
        <w:tc>
          <w:tcPr>
            <w:tcW w:w="1584" w:type="pct"/>
            <w:vAlign w:val="center"/>
          </w:tcPr>
          <w:p w:rsidR="00BC3DEF" w:rsidRPr="00F43A46" w:rsidRDefault="00BC3DEF" w:rsidP="001A1BE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416" w:type="pct"/>
            <w:vAlign w:val="center"/>
          </w:tcPr>
          <w:p w:rsidR="00BC3DEF" w:rsidRPr="00B84342" w:rsidRDefault="00F957B2" w:rsidP="00A65E9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</w:tr>
      <w:tr w:rsidR="00BC3DEF" w:rsidRPr="00F43A46" w:rsidTr="00BC3DEF">
        <w:tc>
          <w:tcPr>
            <w:tcW w:w="1584" w:type="pct"/>
            <w:vAlign w:val="center"/>
          </w:tcPr>
          <w:p w:rsidR="00BC3DEF" w:rsidRPr="00F43A46" w:rsidRDefault="00BC3DEF" w:rsidP="001A1BE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416" w:type="pct"/>
            <w:vAlign w:val="center"/>
          </w:tcPr>
          <w:p w:rsidR="00BC3DEF" w:rsidRPr="001F644B" w:rsidRDefault="00243E8F" w:rsidP="00A65E9F">
            <w:pPr>
              <w:rPr>
                <w:rFonts w:ascii="Arial" w:hAnsi="Arial" w:cs="Arial"/>
                <w:lang w:val="es-MX"/>
              </w:rPr>
            </w:pPr>
            <w:r w:rsidRPr="001F644B">
              <w:rPr>
                <w:rFonts w:ascii="Arial" w:hAnsi="Arial" w:cs="Arial"/>
                <w:lang w:val="es-MX"/>
              </w:rPr>
              <w:t>1</w:t>
            </w:r>
            <w:r w:rsidR="00AF0D90" w:rsidRPr="001F644B">
              <w:rPr>
                <w:rFonts w:ascii="Arial" w:hAnsi="Arial" w:cs="Arial"/>
                <w:lang w:val="es-MX"/>
              </w:rPr>
              <w:t>5</w:t>
            </w:r>
          </w:p>
        </w:tc>
      </w:tr>
      <w:tr w:rsidR="00BC3DEF" w:rsidRPr="00F43A46" w:rsidTr="00BC3DEF">
        <w:tc>
          <w:tcPr>
            <w:tcW w:w="1584" w:type="pct"/>
            <w:vAlign w:val="center"/>
          </w:tcPr>
          <w:p w:rsidR="00BC3DEF" w:rsidRPr="00F43A46" w:rsidRDefault="00BC3DEF" w:rsidP="001A1BE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416" w:type="pct"/>
            <w:vAlign w:val="center"/>
          </w:tcPr>
          <w:p w:rsidR="00BC3DEF" w:rsidRPr="001F644B" w:rsidRDefault="00243E8F" w:rsidP="00A65E9F">
            <w:pPr>
              <w:rPr>
                <w:rFonts w:ascii="Arial" w:hAnsi="Arial" w:cs="Arial"/>
                <w:lang w:val="es-MX"/>
              </w:rPr>
            </w:pPr>
            <w:r w:rsidRPr="001F644B">
              <w:rPr>
                <w:rFonts w:ascii="Arial" w:hAnsi="Arial" w:cs="Arial"/>
                <w:lang w:val="es-MX"/>
              </w:rPr>
              <w:t>2</w:t>
            </w:r>
            <w:r w:rsidR="00AF0D90" w:rsidRPr="001F644B">
              <w:rPr>
                <w:rFonts w:ascii="Arial" w:hAnsi="Arial" w:cs="Arial"/>
                <w:lang w:val="es-MX"/>
              </w:rPr>
              <w:t>0</w:t>
            </w:r>
          </w:p>
        </w:tc>
      </w:tr>
      <w:tr w:rsidR="00BC3DEF" w:rsidRPr="00F43A46" w:rsidTr="00BC3DEF">
        <w:tc>
          <w:tcPr>
            <w:tcW w:w="1584" w:type="pct"/>
            <w:vAlign w:val="center"/>
          </w:tcPr>
          <w:p w:rsidR="00BC3DEF" w:rsidRPr="00F43A46" w:rsidRDefault="00BC3DEF" w:rsidP="001A1BE5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416" w:type="pct"/>
            <w:vAlign w:val="center"/>
          </w:tcPr>
          <w:p w:rsidR="00BC3DEF" w:rsidRPr="00B84342" w:rsidRDefault="009F59BC" w:rsidP="006E3760">
            <w:pPr>
              <w:jc w:val="both"/>
              <w:rPr>
                <w:rFonts w:ascii="Arial" w:hAnsi="Arial" w:cs="Arial"/>
                <w:lang w:val="es-MX"/>
              </w:rPr>
            </w:pPr>
            <w:r w:rsidRPr="00A80DE8">
              <w:rPr>
                <w:rFonts w:ascii="Tahoma" w:hAnsi="Tahoma" w:cs="Tahoma"/>
                <w:lang w:val="es-MX"/>
              </w:rPr>
              <w:t>El alumno describirá el comportamiento de variables de operaciones y servicios gastronómicos</w:t>
            </w:r>
            <w:r w:rsidRPr="00902395">
              <w:rPr>
                <w:rFonts w:ascii="Tahoma" w:hAnsi="Tahoma" w:cs="Tahoma"/>
                <w:color w:val="FF0000"/>
                <w:lang w:val="es-MX"/>
              </w:rPr>
              <w:t xml:space="preserve"> </w:t>
            </w:r>
            <w:r>
              <w:rPr>
                <w:rFonts w:ascii="Tahoma" w:hAnsi="Tahoma" w:cs="Tahoma"/>
                <w:lang w:val="es-MX"/>
              </w:rPr>
              <w:t xml:space="preserve"> para su análisis y representación.</w:t>
            </w:r>
          </w:p>
        </w:tc>
      </w:tr>
    </w:tbl>
    <w:p w:rsidR="006F5708" w:rsidRPr="00F43A46" w:rsidRDefault="006F5708" w:rsidP="00DC0B16">
      <w:pPr>
        <w:rPr>
          <w:rFonts w:ascii="Arial" w:hAnsi="Arial" w:cs="Arial"/>
          <w:lang w:val="es-MX"/>
        </w:rPr>
      </w:pPr>
    </w:p>
    <w:p w:rsidR="00D74B69" w:rsidRPr="00F43A46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38"/>
        <w:gridCol w:w="3152"/>
        <w:gridCol w:w="2536"/>
        <w:gridCol w:w="2536"/>
      </w:tblGrid>
      <w:tr w:rsidR="000B0C7D" w:rsidRPr="00F43A46" w:rsidTr="007F35C9">
        <w:trPr>
          <w:cantSplit/>
          <w:trHeight w:val="720"/>
          <w:tblHeader/>
        </w:trPr>
        <w:tc>
          <w:tcPr>
            <w:tcW w:w="872" w:type="pct"/>
            <w:shd w:val="clear" w:color="auto" w:fill="D9D9D9"/>
            <w:vAlign w:val="center"/>
          </w:tcPr>
          <w:p w:rsidR="000B0C7D" w:rsidRPr="00F43A46" w:rsidRDefault="000B0C7D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82" w:type="pct"/>
            <w:shd w:val="clear" w:color="auto" w:fill="D9D9D9"/>
            <w:vAlign w:val="center"/>
          </w:tcPr>
          <w:p w:rsidR="000B0C7D" w:rsidRPr="00F43A46" w:rsidRDefault="000B0C7D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273" w:type="pct"/>
            <w:shd w:val="clear" w:color="auto" w:fill="D9D9D9"/>
            <w:vAlign w:val="center"/>
          </w:tcPr>
          <w:p w:rsidR="000B0C7D" w:rsidRPr="00F43A46" w:rsidRDefault="000B0C7D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273" w:type="pct"/>
            <w:shd w:val="clear" w:color="auto" w:fill="D9D9D9"/>
          </w:tcPr>
          <w:p w:rsidR="000B0C7D" w:rsidRDefault="000B0C7D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  <w:p w:rsidR="000B0C7D" w:rsidRPr="00F43A46" w:rsidRDefault="000B0C7D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9F59BC" w:rsidRPr="00F43A46" w:rsidTr="007F35C9">
        <w:trPr>
          <w:cantSplit/>
          <w:trHeight w:val="720"/>
        </w:trPr>
        <w:tc>
          <w:tcPr>
            <w:tcW w:w="872" w:type="pct"/>
            <w:shd w:val="clear" w:color="auto" w:fill="auto"/>
          </w:tcPr>
          <w:p w:rsidR="009F59BC" w:rsidRPr="00E54490" w:rsidRDefault="009F59BC" w:rsidP="00C67C0F">
            <w:pPr>
              <w:rPr>
                <w:rFonts w:ascii="Tahoma" w:hAnsi="Tahoma" w:cs="Tahoma"/>
                <w:bCs/>
              </w:rPr>
            </w:pPr>
            <w:r w:rsidRPr="00E54490">
              <w:rPr>
                <w:rFonts w:ascii="Tahoma" w:hAnsi="Tahoma" w:cs="Tahoma"/>
                <w:bCs/>
              </w:rPr>
              <w:t>Medidas de tendencia central</w:t>
            </w:r>
          </w:p>
        </w:tc>
        <w:tc>
          <w:tcPr>
            <w:tcW w:w="1582" w:type="pct"/>
            <w:shd w:val="clear" w:color="auto" w:fill="auto"/>
          </w:tcPr>
          <w:p w:rsidR="004533AC" w:rsidRPr="001F644B" w:rsidRDefault="004533AC" w:rsidP="004533AC">
            <w:pPr>
              <w:rPr>
                <w:rFonts w:ascii="Arial" w:hAnsi="Arial" w:cs="Arial"/>
              </w:rPr>
            </w:pPr>
            <w:r w:rsidRPr="001F644B">
              <w:rPr>
                <w:rFonts w:ascii="Tahoma" w:hAnsi="Tahoma" w:cs="Tahoma"/>
                <w:bCs/>
                <w:lang w:val="es-419"/>
              </w:rPr>
              <w:t xml:space="preserve">Reconocer </w:t>
            </w:r>
            <w:r w:rsidRPr="001F644B">
              <w:rPr>
                <w:rFonts w:ascii="Arial" w:hAnsi="Arial" w:cs="Arial"/>
              </w:rPr>
              <w:t>los conceptos y principios de la estadística descriptiva.</w:t>
            </w:r>
          </w:p>
          <w:p w:rsidR="004533AC" w:rsidRPr="001F644B" w:rsidRDefault="004533AC" w:rsidP="004533AC">
            <w:pPr>
              <w:rPr>
                <w:rFonts w:ascii="Arial" w:hAnsi="Arial" w:cs="Arial"/>
              </w:rPr>
            </w:pPr>
          </w:p>
          <w:p w:rsidR="004533AC" w:rsidRPr="001F644B" w:rsidRDefault="004533AC" w:rsidP="004533AC">
            <w:pPr>
              <w:rPr>
                <w:rFonts w:ascii="Arial" w:hAnsi="Arial" w:cs="Arial"/>
                <w:lang w:val="es-419"/>
              </w:rPr>
            </w:pPr>
            <w:r w:rsidRPr="001F644B">
              <w:rPr>
                <w:rFonts w:ascii="Arial" w:hAnsi="Arial" w:cs="Arial"/>
                <w:lang w:val="es-419"/>
              </w:rPr>
              <w:t>Reconocer las características de los datos cualitativos y cuantitativos.</w:t>
            </w:r>
          </w:p>
          <w:p w:rsidR="004533AC" w:rsidRPr="001F644B" w:rsidRDefault="004533AC" w:rsidP="004533AC">
            <w:pPr>
              <w:rPr>
                <w:rFonts w:ascii="Arial" w:hAnsi="Arial" w:cs="Arial"/>
                <w:lang w:val="es-419"/>
              </w:rPr>
            </w:pPr>
          </w:p>
          <w:p w:rsidR="004533AC" w:rsidRPr="001F644B" w:rsidRDefault="004533AC" w:rsidP="004533AC">
            <w:pPr>
              <w:rPr>
                <w:rFonts w:ascii="Arial" w:hAnsi="Arial" w:cs="Arial"/>
                <w:lang w:val="es-419"/>
              </w:rPr>
            </w:pPr>
            <w:r w:rsidRPr="001F644B">
              <w:rPr>
                <w:rFonts w:ascii="Arial" w:hAnsi="Arial" w:cs="Arial"/>
                <w:lang w:val="es-419"/>
              </w:rPr>
              <w:t xml:space="preserve">Reconocer </w:t>
            </w:r>
            <w:r w:rsidRPr="001F644B">
              <w:rPr>
                <w:rFonts w:ascii="Arial" w:hAnsi="Arial" w:cs="Arial"/>
              </w:rPr>
              <w:t>los conceptos, y procesos para la organización tabular y gráfica de datos cualitativos y cuantitativos.</w:t>
            </w:r>
          </w:p>
          <w:p w:rsidR="004533AC" w:rsidRDefault="004533AC" w:rsidP="00C67C0F">
            <w:pPr>
              <w:rPr>
                <w:rFonts w:ascii="Tahoma" w:hAnsi="Tahoma" w:cs="Tahoma"/>
                <w:bCs/>
              </w:rPr>
            </w:pPr>
          </w:p>
          <w:p w:rsidR="009F59BC" w:rsidRDefault="009F59BC" w:rsidP="00C67C0F">
            <w:pPr>
              <w:rPr>
                <w:rFonts w:ascii="Tahoma" w:hAnsi="Tahoma" w:cs="Tahoma"/>
                <w:bCs/>
                <w:lang w:val="es-419"/>
              </w:rPr>
            </w:pPr>
            <w:r w:rsidRPr="00FF3E52">
              <w:rPr>
                <w:rFonts w:ascii="Tahoma" w:hAnsi="Tahoma" w:cs="Tahoma"/>
                <w:bCs/>
              </w:rPr>
              <w:t>Describir</w:t>
            </w:r>
            <w:r>
              <w:rPr>
                <w:rFonts w:ascii="Tahoma" w:hAnsi="Tahoma" w:cs="Tahoma"/>
                <w:bCs/>
              </w:rPr>
              <w:t xml:space="preserve"> el concepto de las medidas de tendencia central:</w:t>
            </w:r>
            <w:r w:rsidR="001F644B">
              <w:rPr>
                <w:rFonts w:ascii="Tahoma" w:hAnsi="Tahoma" w:cs="Tahoma"/>
                <w:bCs/>
              </w:rPr>
              <w:t xml:space="preserve"> </w:t>
            </w:r>
            <w:r w:rsidRPr="00FF3E52">
              <w:rPr>
                <w:rFonts w:ascii="Tahoma" w:hAnsi="Tahoma" w:cs="Tahoma"/>
                <w:bCs/>
              </w:rPr>
              <w:t>media, mediana, moda</w:t>
            </w:r>
            <w:r w:rsidR="000528FE">
              <w:rPr>
                <w:rFonts w:ascii="Tahoma" w:hAnsi="Tahoma" w:cs="Tahoma"/>
                <w:bCs/>
                <w:lang w:val="es-419"/>
              </w:rPr>
              <w:t>.</w:t>
            </w:r>
          </w:p>
          <w:p w:rsidR="000528FE" w:rsidRDefault="000528FE" w:rsidP="00C67C0F">
            <w:pPr>
              <w:rPr>
                <w:rFonts w:ascii="Tahoma" w:hAnsi="Tahoma" w:cs="Tahoma"/>
                <w:bCs/>
                <w:lang w:val="es-419"/>
              </w:rPr>
            </w:pPr>
          </w:p>
          <w:p w:rsidR="000528FE" w:rsidRPr="000528FE" w:rsidRDefault="000528FE" w:rsidP="000528FE">
            <w:pPr>
              <w:rPr>
                <w:rFonts w:ascii="Tahoma" w:hAnsi="Tahoma" w:cs="Tahoma"/>
                <w:bCs/>
                <w:lang w:val="es-419"/>
              </w:rPr>
            </w:pPr>
            <w:r>
              <w:rPr>
                <w:rFonts w:ascii="Tahoma" w:hAnsi="Tahoma" w:cs="Tahoma"/>
                <w:bCs/>
                <w:lang w:val="es-419"/>
              </w:rPr>
              <w:t xml:space="preserve">Identificar las fórmulas para el cálculo de las </w:t>
            </w:r>
            <w:r>
              <w:rPr>
                <w:rFonts w:ascii="Tahoma" w:hAnsi="Tahoma" w:cs="Tahoma"/>
                <w:bCs/>
              </w:rPr>
              <w:t>medidas de tendencia central</w:t>
            </w:r>
            <w:r>
              <w:rPr>
                <w:rFonts w:ascii="Tahoma" w:hAnsi="Tahoma" w:cs="Tahoma"/>
                <w:bCs/>
                <w:lang w:val="es-419"/>
              </w:rPr>
              <w:t>.</w:t>
            </w:r>
          </w:p>
          <w:p w:rsidR="000528FE" w:rsidRPr="000528FE" w:rsidRDefault="000528FE" w:rsidP="00C67C0F">
            <w:pPr>
              <w:rPr>
                <w:rFonts w:ascii="Tahoma" w:hAnsi="Tahoma" w:cs="Tahoma"/>
                <w:bCs/>
                <w:lang w:val="es-419"/>
              </w:rPr>
            </w:pPr>
          </w:p>
          <w:p w:rsidR="009F59BC" w:rsidRPr="00E54490" w:rsidRDefault="009F59BC" w:rsidP="00C67C0F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1273" w:type="pct"/>
            <w:shd w:val="clear" w:color="auto" w:fill="auto"/>
          </w:tcPr>
          <w:p w:rsidR="009F59BC" w:rsidRDefault="00382948" w:rsidP="00C67C0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s-419"/>
              </w:rPr>
              <w:t>Calcular</w:t>
            </w:r>
            <w:r w:rsidR="009F59BC" w:rsidRPr="00C209E0">
              <w:rPr>
                <w:rFonts w:ascii="Tahoma" w:hAnsi="Tahoma" w:cs="Tahoma"/>
              </w:rPr>
              <w:t xml:space="preserve"> las medidas de tendencia central</w:t>
            </w:r>
            <w:r w:rsidR="009F59BC">
              <w:rPr>
                <w:rFonts w:ascii="Tahoma" w:hAnsi="Tahoma" w:cs="Tahoma"/>
              </w:rPr>
              <w:t>.</w:t>
            </w:r>
          </w:p>
          <w:p w:rsidR="009F59BC" w:rsidRDefault="009F59BC" w:rsidP="00C67C0F">
            <w:pPr>
              <w:rPr>
                <w:rFonts w:ascii="Tahoma" w:hAnsi="Tahoma" w:cs="Tahoma"/>
              </w:rPr>
            </w:pPr>
            <w:r w:rsidRPr="00C209E0">
              <w:rPr>
                <w:rFonts w:ascii="Tahoma" w:hAnsi="Tahoma" w:cs="Tahoma"/>
              </w:rPr>
              <w:br/>
              <w:t xml:space="preserve">Interpretar </w:t>
            </w:r>
            <w:r w:rsidR="004533AC">
              <w:rPr>
                <w:rFonts w:ascii="Tahoma" w:hAnsi="Tahoma" w:cs="Tahoma"/>
              </w:rPr>
              <w:t>el resultado del cálculo de la</w:t>
            </w:r>
            <w:r w:rsidRPr="00C209E0">
              <w:rPr>
                <w:rFonts w:ascii="Tahoma" w:hAnsi="Tahoma" w:cs="Tahoma"/>
              </w:rPr>
              <w:t>s medidas</w:t>
            </w:r>
            <w:r w:rsidR="004533AC">
              <w:rPr>
                <w:rFonts w:ascii="Tahoma" w:hAnsi="Tahoma" w:cs="Tahoma"/>
                <w:lang w:val="es-419"/>
              </w:rPr>
              <w:t xml:space="preserve"> de tendencia central</w:t>
            </w:r>
            <w:r w:rsidRPr="00C209E0">
              <w:rPr>
                <w:rFonts w:ascii="Tahoma" w:hAnsi="Tahoma" w:cs="Tahoma"/>
              </w:rPr>
              <w:t>.</w:t>
            </w:r>
          </w:p>
          <w:p w:rsidR="009F59BC" w:rsidRPr="00C209E0" w:rsidRDefault="009F59BC" w:rsidP="00C67C0F">
            <w:pPr>
              <w:rPr>
                <w:rFonts w:ascii="Tahoma" w:hAnsi="Tahoma" w:cs="Tahoma"/>
              </w:rPr>
            </w:pPr>
          </w:p>
        </w:tc>
        <w:tc>
          <w:tcPr>
            <w:tcW w:w="1273" w:type="pct"/>
          </w:tcPr>
          <w:p w:rsidR="009F59BC" w:rsidRPr="00B45D33" w:rsidRDefault="009F59BC" w:rsidP="009F59BC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Puntualidad</w:t>
            </w:r>
          </w:p>
          <w:p w:rsidR="009F59BC" w:rsidRPr="00B45D33" w:rsidRDefault="009F59BC" w:rsidP="009F59BC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Responsabilidad</w:t>
            </w:r>
          </w:p>
          <w:p w:rsidR="009F59BC" w:rsidRPr="00B45D33" w:rsidRDefault="009F59BC" w:rsidP="009F59BC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Pulcritud</w:t>
            </w:r>
          </w:p>
          <w:p w:rsidR="009F59BC" w:rsidRPr="00B45D33" w:rsidRDefault="009F59BC" w:rsidP="009F59BC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Honestidad</w:t>
            </w:r>
          </w:p>
          <w:p w:rsidR="009F59BC" w:rsidRPr="00B45D33" w:rsidRDefault="009F59BC" w:rsidP="009F59BC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Proactividad</w:t>
            </w:r>
          </w:p>
          <w:p w:rsidR="009F59BC" w:rsidRPr="00B45D33" w:rsidRDefault="009F59BC" w:rsidP="009F59BC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Creatividad</w:t>
            </w:r>
          </w:p>
          <w:p w:rsidR="009F59BC" w:rsidRPr="00B45D33" w:rsidRDefault="009F59BC" w:rsidP="009F59BC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Autocontrol</w:t>
            </w:r>
          </w:p>
          <w:p w:rsidR="009F59BC" w:rsidRPr="00B45D33" w:rsidRDefault="009F59BC" w:rsidP="009F59BC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Compromiso</w:t>
            </w:r>
          </w:p>
          <w:p w:rsidR="009F59BC" w:rsidRPr="00B45D33" w:rsidRDefault="009F59BC" w:rsidP="009F59BC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 xml:space="preserve">Respeto </w:t>
            </w:r>
          </w:p>
        </w:tc>
      </w:tr>
      <w:tr w:rsidR="007F35C9" w:rsidRPr="00F43A46" w:rsidTr="007F35C9">
        <w:trPr>
          <w:cantSplit/>
          <w:trHeight w:val="720"/>
        </w:trPr>
        <w:tc>
          <w:tcPr>
            <w:tcW w:w="872" w:type="pct"/>
            <w:shd w:val="clear" w:color="auto" w:fill="auto"/>
          </w:tcPr>
          <w:p w:rsidR="007F35C9" w:rsidRPr="00E54490" w:rsidRDefault="007F35C9" w:rsidP="00C67C0F">
            <w:pPr>
              <w:rPr>
                <w:rFonts w:ascii="Tahoma" w:hAnsi="Tahoma" w:cs="Tahoma"/>
                <w:bCs/>
              </w:rPr>
            </w:pPr>
            <w:r w:rsidRPr="00E54490">
              <w:rPr>
                <w:rFonts w:ascii="Tahoma" w:hAnsi="Tahoma" w:cs="Tahoma"/>
                <w:bCs/>
              </w:rPr>
              <w:lastRenderedPageBreak/>
              <w:t>Medidas de dispersión</w:t>
            </w:r>
          </w:p>
        </w:tc>
        <w:tc>
          <w:tcPr>
            <w:tcW w:w="1582" w:type="pct"/>
            <w:shd w:val="clear" w:color="auto" w:fill="auto"/>
          </w:tcPr>
          <w:p w:rsidR="007F35C9" w:rsidRDefault="00382948" w:rsidP="00C67C0F">
            <w:pPr>
              <w:rPr>
                <w:rFonts w:ascii="Tahoma" w:hAnsi="Tahoma" w:cs="Tahoma"/>
                <w:bCs/>
              </w:rPr>
            </w:pPr>
            <w:r w:rsidRPr="00FF3E52">
              <w:rPr>
                <w:rFonts w:ascii="Tahoma" w:hAnsi="Tahoma" w:cs="Tahoma"/>
                <w:bCs/>
              </w:rPr>
              <w:t>Describir</w:t>
            </w:r>
            <w:r>
              <w:rPr>
                <w:rFonts w:ascii="Tahoma" w:hAnsi="Tahoma" w:cs="Tahoma"/>
                <w:bCs/>
              </w:rPr>
              <w:t xml:space="preserve"> el concepto de </w:t>
            </w:r>
            <w:r w:rsidR="007F35C9" w:rsidRPr="00E54490">
              <w:rPr>
                <w:rFonts w:ascii="Tahoma" w:hAnsi="Tahoma" w:cs="Tahoma"/>
                <w:bCs/>
              </w:rPr>
              <w:t>la</w:t>
            </w:r>
            <w:r w:rsidR="007F35C9">
              <w:rPr>
                <w:rFonts w:ascii="Tahoma" w:hAnsi="Tahoma" w:cs="Tahoma"/>
                <w:bCs/>
              </w:rPr>
              <w:t xml:space="preserve">s medidas de </w:t>
            </w:r>
            <w:r w:rsidR="000528FE">
              <w:rPr>
                <w:rFonts w:ascii="Tahoma" w:hAnsi="Tahoma" w:cs="Tahoma"/>
                <w:bCs/>
                <w:lang w:val="es-419"/>
              </w:rPr>
              <w:t>dispersión</w:t>
            </w:r>
            <w:r w:rsidR="007F35C9">
              <w:rPr>
                <w:rFonts w:ascii="Tahoma" w:hAnsi="Tahoma" w:cs="Tahoma"/>
                <w:bCs/>
              </w:rPr>
              <w:t>:</w:t>
            </w:r>
            <w:r w:rsidR="007F35C9" w:rsidRPr="00E54490">
              <w:rPr>
                <w:rFonts w:ascii="Tahoma" w:hAnsi="Tahoma" w:cs="Tahoma"/>
                <w:bCs/>
              </w:rPr>
              <w:t xml:space="preserve"> desviación estándar, varianza, coeficiente de variación y rango </w:t>
            </w:r>
          </w:p>
          <w:p w:rsidR="000528FE" w:rsidRDefault="000528FE" w:rsidP="00C67C0F">
            <w:pPr>
              <w:rPr>
                <w:rFonts w:ascii="Tahoma" w:hAnsi="Tahoma" w:cs="Tahoma"/>
                <w:bCs/>
              </w:rPr>
            </w:pPr>
          </w:p>
          <w:p w:rsidR="000528FE" w:rsidRDefault="000528FE" w:rsidP="000528FE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  <w:lang w:val="es-419"/>
              </w:rPr>
              <w:t xml:space="preserve">Identificar las fórmulas para el cálculo de </w:t>
            </w:r>
            <w:r w:rsidRPr="00E54490">
              <w:rPr>
                <w:rFonts w:ascii="Tahoma" w:hAnsi="Tahoma" w:cs="Tahoma"/>
                <w:bCs/>
              </w:rPr>
              <w:t>la</w:t>
            </w:r>
            <w:r>
              <w:rPr>
                <w:rFonts w:ascii="Tahoma" w:hAnsi="Tahoma" w:cs="Tahoma"/>
                <w:bCs/>
              </w:rPr>
              <w:t xml:space="preserve">s medidas de </w:t>
            </w:r>
            <w:r>
              <w:rPr>
                <w:rFonts w:ascii="Tahoma" w:hAnsi="Tahoma" w:cs="Tahoma"/>
                <w:bCs/>
                <w:lang w:val="es-419"/>
              </w:rPr>
              <w:t>dispersión</w:t>
            </w:r>
            <w:r>
              <w:rPr>
                <w:rFonts w:ascii="Tahoma" w:hAnsi="Tahoma" w:cs="Tahoma"/>
                <w:bCs/>
              </w:rPr>
              <w:t>.</w:t>
            </w:r>
          </w:p>
          <w:p w:rsidR="000528FE" w:rsidRPr="00E54490" w:rsidRDefault="000528FE" w:rsidP="00C67C0F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1273" w:type="pct"/>
            <w:shd w:val="clear" w:color="auto" w:fill="auto"/>
          </w:tcPr>
          <w:p w:rsidR="00202431" w:rsidRDefault="007F35C9" w:rsidP="00C67C0F">
            <w:pPr>
              <w:rPr>
                <w:rFonts w:ascii="Tahoma" w:hAnsi="Tahoma" w:cs="Tahoma"/>
              </w:rPr>
            </w:pPr>
            <w:r w:rsidRPr="00C209E0">
              <w:rPr>
                <w:rFonts w:ascii="Tahoma" w:hAnsi="Tahoma" w:cs="Tahoma"/>
              </w:rPr>
              <w:t>Calcular las medidas de dispersión</w:t>
            </w:r>
            <w:r w:rsidR="00202431">
              <w:rPr>
                <w:rFonts w:ascii="Tahoma" w:hAnsi="Tahoma" w:cs="Tahoma"/>
              </w:rPr>
              <w:t>.</w:t>
            </w:r>
          </w:p>
          <w:p w:rsidR="007F35C9" w:rsidRDefault="007F35C9" w:rsidP="00C67C0F">
            <w:pPr>
              <w:rPr>
                <w:rFonts w:ascii="Tahoma" w:hAnsi="Tahoma" w:cs="Tahoma"/>
              </w:rPr>
            </w:pPr>
            <w:r w:rsidRPr="00C209E0">
              <w:rPr>
                <w:rFonts w:ascii="Tahoma" w:hAnsi="Tahoma" w:cs="Tahoma"/>
              </w:rPr>
              <w:br/>
              <w:t>Interpretar e</w:t>
            </w:r>
            <w:r w:rsidR="00382948">
              <w:rPr>
                <w:rFonts w:ascii="Tahoma" w:hAnsi="Tahoma" w:cs="Tahoma"/>
              </w:rPr>
              <w:t>l resultado del cálculo de las</w:t>
            </w:r>
            <w:r w:rsidRPr="00C209E0">
              <w:rPr>
                <w:rFonts w:ascii="Tahoma" w:hAnsi="Tahoma" w:cs="Tahoma"/>
              </w:rPr>
              <w:t xml:space="preserve"> medidas</w:t>
            </w:r>
            <w:r w:rsidR="00382948">
              <w:rPr>
                <w:rFonts w:ascii="Tahoma" w:hAnsi="Tahoma" w:cs="Tahoma"/>
                <w:lang w:val="es-419"/>
              </w:rPr>
              <w:t xml:space="preserve"> de dispersión</w:t>
            </w:r>
            <w:r w:rsidRPr="00C209E0">
              <w:rPr>
                <w:rFonts w:ascii="Tahoma" w:hAnsi="Tahoma" w:cs="Tahoma"/>
              </w:rPr>
              <w:t>.</w:t>
            </w:r>
          </w:p>
          <w:p w:rsidR="007F35C9" w:rsidRPr="00C209E0" w:rsidRDefault="007F35C9" w:rsidP="00C67C0F">
            <w:pPr>
              <w:rPr>
                <w:rFonts w:ascii="Tahoma" w:hAnsi="Tahoma" w:cs="Tahoma"/>
              </w:rPr>
            </w:pPr>
          </w:p>
        </w:tc>
        <w:tc>
          <w:tcPr>
            <w:tcW w:w="1273" w:type="pct"/>
          </w:tcPr>
          <w:p w:rsidR="007F35C9" w:rsidRPr="00B45D33" w:rsidRDefault="007F35C9" w:rsidP="007F35C9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Puntualidad</w:t>
            </w:r>
          </w:p>
          <w:p w:rsidR="007F35C9" w:rsidRPr="00B45D33" w:rsidRDefault="007F35C9" w:rsidP="007F35C9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Responsabilidad</w:t>
            </w:r>
          </w:p>
          <w:p w:rsidR="007F35C9" w:rsidRPr="00B45D33" w:rsidRDefault="007F35C9" w:rsidP="007F35C9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Pulcritud</w:t>
            </w:r>
          </w:p>
          <w:p w:rsidR="007F35C9" w:rsidRPr="00B45D33" w:rsidRDefault="007F35C9" w:rsidP="007F35C9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Honestidad</w:t>
            </w:r>
          </w:p>
          <w:p w:rsidR="007F35C9" w:rsidRPr="00B45D33" w:rsidRDefault="007F35C9" w:rsidP="007F35C9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Proactividad</w:t>
            </w:r>
          </w:p>
          <w:p w:rsidR="007F35C9" w:rsidRPr="00B45D33" w:rsidRDefault="007F35C9" w:rsidP="007F35C9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Creatividad</w:t>
            </w:r>
          </w:p>
          <w:p w:rsidR="007F35C9" w:rsidRPr="00B45D33" w:rsidRDefault="007F35C9" w:rsidP="007F35C9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Autocontrol</w:t>
            </w:r>
          </w:p>
          <w:p w:rsidR="007F35C9" w:rsidRPr="00B45D33" w:rsidRDefault="007F35C9" w:rsidP="007F35C9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Compromiso</w:t>
            </w:r>
          </w:p>
          <w:p w:rsidR="007F35C9" w:rsidRPr="00B45D33" w:rsidRDefault="007F35C9" w:rsidP="007F35C9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Respeto</w:t>
            </w:r>
          </w:p>
        </w:tc>
      </w:tr>
    </w:tbl>
    <w:p w:rsidR="00825EC3" w:rsidRDefault="00825EC3" w:rsidP="00E500CE">
      <w:pPr>
        <w:rPr>
          <w:rFonts w:ascii="Arial" w:hAnsi="Arial" w:cs="Arial"/>
          <w:lang w:val="es-MX"/>
        </w:rPr>
      </w:pPr>
    </w:p>
    <w:p w:rsidR="007F35C9" w:rsidRDefault="007F35C9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7F35C9" w:rsidRDefault="007F35C9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7F35C9" w:rsidRDefault="007F35C9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7F35C9" w:rsidRDefault="007F35C9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7F35C9" w:rsidRDefault="007F35C9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7F35C9" w:rsidRDefault="007F35C9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B6202" w:rsidRDefault="00AB6202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B6202" w:rsidRDefault="00AB6202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B6202" w:rsidRDefault="00AB6202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B6202" w:rsidRDefault="00AB6202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B6202" w:rsidRDefault="00AB6202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B6202" w:rsidRDefault="00AB6202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B6202" w:rsidRDefault="00AB6202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B6202" w:rsidRDefault="00AB6202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B6202" w:rsidRDefault="00AB6202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B6202" w:rsidRDefault="00AB6202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B6202" w:rsidRDefault="00AB6202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B6202" w:rsidRDefault="00AB6202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B6202" w:rsidRDefault="00AB6202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B6202" w:rsidRDefault="00AB6202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B6202" w:rsidRDefault="00AB6202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B6202" w:rsidRDefault="00AB6202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B6202" w:rsidRDefault="00AB6202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B6202" w:rsidRDefault="00AB6202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B6202" w:rsidRDefault="00AB6202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B6202" w:rsidRDefault="00AB6202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B6202" w:rsidRDefault="00AB6202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B6202" w:rsidRDefault="00AB6202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AB6202" w:rsidRDefault="00AB6202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7F35C9" w:rsidRDefault="007F35C9" w:rsidP="000528FE">
      <w:pPr>
        <w:rPr>
          <w:rFonts w:ascii="Arial" w:hAnsi="Arial" w:cs="Arial"/>
          <w:b/>
          <w:sz w:val="26"/>
          <w:szCs w:val="26"/>
          <w:lang w:val="es-MX"/>
        </w:rPr>
      </w:pPr>
    </w:p>
    <w:p w:rsidR="007F35C9" w:rsidRDefault="007F35C9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7F35C9" w:rsidRDefault="007F35C9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E500CE" w:rsidRDefault="00AF0D90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ESTADÍSTICA</w:t>
      </w:r>
      <w:r w:rsidR="00983F56">
        <w:rPr>
          <w:rFonts w:ascii="Arial" w:hAnsi="Arial" w:cs="Arial"/>
          <w:b/>
          <w:sz w:val="26"/>
          <w:szCs w:val="26"/>
          <w:lang w:val="es-MX"/>
        </w:rPr>
        <w:t xml:space="preserve"> APLICADA A LA GASTRONOMÍA</w:t>
      </w:r>
    </w:p>
    <w:p w:rsidR="00AF0D90" w:rsidRPr="00F43A46" w:rsidRDefault="00AF0D90" w:rsidP="00AF0D90">
      <w:pPr>
        <w:jc w:val="center"/>
        <w:rPr>
          <w:rFonts w:ascii="Arial" w:hAnsi="Arial" w:cs="Arial"/>
          <w:lang w:val="es-MX"/>
        </w:rPr>
      </w:pPr>
    </w:p>
    <w:p w:rsidR="005C75DE" w:rsidRPr="00F43A46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F43A46">
        <w:rPr>
          <w:rFonts w:ascii="Arial" w:hAnsi="Arial" w:cs="Arial"/>
          <w:bCs/>
          <w:i/>
        </w:rPr>
        <w:t>PROCESO DE EVALUACIÓN</w:t>
      </w:r>
    </w:p>
    <w:p w:rsidR="005C75DE" w:rsidRPr="00F43A46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551"/>
        <w:gridCol w:w="2792"/>
      </w:tblGrid>
      <w:tr w:rsidR="00B806D4" w:rsidRPr="00F43A46" w:rsidTr="005C75DE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F43A46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F43A46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F43A46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7F35C9" w:rsidRPr="00F43A46" w:rsidTr="001A1BE5">
        <w:trPr>
          <w:trHeight w:val="10778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8FE" w:rsidRDefault="000528FE" w:rsidP="00C67C0F">
            <w:pPr>
              <w:rPr>
                <w:rFonts w:ascii="Tahoma" w:hAnsi="Tahoma" w:cs="Tahoma"/>
                <w:lang w:val="es-419"/>
              </w:rPr>
            </w:pPr>
            <w:r>
              <w:rPr>
                <w:rFonts w:ascii="Tahoma" w:hAnsi="Tahoma" w:cs="Tahoma"/>
                <w:lang w:val="es-419"/>
              </w:rPr>
              <w:t>A partir de un caso práctico elaborará un reporte que contenga:</w:t>
            </w:r>
          </w:p>
          <w:p w:rsidR="007F35C9" w:rsidRPr="00AB6202" w:rsidRDefault="007F35C9" w:rsidP="00C67C0F">
            <w:pPr>
              <w:rPr>
                <w:rFonts w:ascii="Tahoma" w:hAnsi="Tahoma" w:cs="Tahoma"/>
              </w:rPr>
            </w:pPr>
          </w:p>
          <w:p w:rsidR="007F35C9" w:rsidRPr="00AB6202" w:rsidRDefault="007F35C9" w:rsidP="00C67C0F">
            <w:pPr>
              <w:rPr>
                <w:rFonts w:ascii="Tahoma" w:hAnsi="Tahoma" w:cs="Tahoma"/>
              </w:rPr>
            </w:pPr>
            <w:r w:rsidRPr="00AB6202">
              <w:rPr>
                <w:rFonts w:ascii="Tahoma" w:hAnsi="Tahoma" w:cs="Tahoma"/>
              </w:rPr>
              <w:t>- tablas de distribución de frecuencias</w:t>
            </w:r>
            <w:r w:rsidR="00287867" w:rsidRPr="00AB6202">
              <w:rPr>
                <w:rFonts w:ascii="Tahoma" w:hAnsi="Tahoma" w:cs="Tahoma"/>
              </w:rPr>
              <w:t xml:space="preserve"> para datos cualitativos y cuantitativos</w:t>
            </w:r>
          </w:p>
          <w:p w:rsidR="007F35C9" w:rsidRPr="00AB6202" w:rsidRDefault="007F35C9" w:rsidP="00C67C0F">
            <w:pPr>
              <w:rPr>
                <w:rFonts w:ascii="Tahoma" w:hAnsi="Tahoma" w:cs="Tahoma"/>
              </w:rPr>
            </w:pPr>
            <w:r w:rsidRPr="00AB6202">
              <w:rPr>
                <w:rFonts w:ascii="Tahoma" w:hAnsi="Tahoma" w:cs="Tahoma"/>
              </w:rPr>
              <w:t>-</w:t>
            </w:r>
            <w:r w:rsidR="00287867" w:rsidRPr="00AB6202">
              <w:rPr>
                <w:rFonts w:ascii="Tahoma" w:hAnsi="Tahoma" w:cs="Tahoma"/>
              </w:rPr>
              <w:t xml:space="preserve"> gráficas estadísticas</w:t>
            </w:r>
          </w:p>
          <w:p w:rsidR="007F35C9" w:rsidRPr="00AB6202" w:rsidRDefault="007F35C9" w:rsidP="00C67C0F">
            <w:pPr>
              <w:rPr>
                <w:rFonts w:ascii="Tahoma" w:hAnsi="Tahoma" w:cs="Tahoma"/>
              </w:rPr>
            </w:pPr>
            <w:r w:rsidRPr="00AB6202">
              <w:rPr>
                <w:rFonts w:ascii="Tahoma" w:hAnsi="Tahoma" w:cs="Tahoma"/>
              </w:rPr>
              <w:t>- medidas de tendencia central</w:t>
            </w:r>
            <w:r w:rsidR="00287867" w:rsidRPr="00AB6202">
              <w:rPr>
                <w:rFonts w:ascii="Tahoma" w:hAnsi="Tahoma" w:cs="Tahoma"/>
              </w:rPr>
              <w:t>:</w:t>
            </w:r>
            <w:r w:rsidRPr="00AB6202">
              <w:rPr>
                <w:rFonts w:ascii="Tahoma" w:hAnsi="Tahoma" w:cs="Tahoma"/>
              </w:rPr>
              <w:t xml:space="preserve"> media, mediana, moda </w:t>
            </w:r>
          </w:p>
          <w:p w:rsidR="007F35C9" w:rsidRPr="00AB6202" w:rsidRDefault="007F35C9" w:rsidP="00C67C0F">
            <w:pPr>
              <w:rPr>
                <w:rFonts w:ascii="Tahoma" w:hAnsi="Tahoma" w:cs="Tahoma"/>
              </w:rPr>
            </w:pPr>
            <w:r w:rsidRPr="00AB6202">
              <w:rPr>
                <w:rFonts w:ascii="Tahoma" w:hAnsi="Tahoma" w:cs="Tahoma"/>
              </w:rPr>
              <w:t>- medidas de dispersión</w:t>
            </w:r>
            <w:r w:rsidR="00287867" w:rsidRPr="00AB6202">
              <w:rPr>
                <w:rFonts w:ascii="Tahoma" w:hAnsi="Tahoma" w:cs="Tahoma"/>
              </w:rPr>
              <w:t>:</w:t>
            </w:r>
            <w:r w:rsidRPr="00AB6202">
              <w:rPr>
                <w:rFonts w:ascii="Tahoma" w:hAnsi="Tahoma" w:cs="Tahoma"/>
              </w:rPr>
              <w:t xml:space="preserve"> varianza, desviación estándar, coeficiente de variación y rango</w:t>
            </w:r>
          </w:p>
          <w:p w:rsidR="007F35C9" w:rsidRPr="00AB6202" w:rsidRDefault="007F35C9" w:rsidP="00C67C0F">
            <w:pPr>
              <w:rPr>
                <w:rFonts w:ascii="Tahoma" w:hAnsi="Tahoma" w:cs="Tahoma"/>
              </w:rPr>
            </w:pPr>
            <w:r w:rsidRPr="00AB6202">
              <w:rPr>
                <w:rFonts w:ascii="Tahoma" w:hAnsi="Tahoma" w:cs="Tahoma"/>
              </w:rPr>
              <w:t>- interpretación de resultados.</w:t>
            </w:r>
          </w:p>
          <w:p w:rsidR="000528FE" w:rsidRPr="000528FE" w:rsidRDefault="000528FE" w:rsidP="00C67C0F">
            <w:pPr>
              <w:rPr>
                <w:rFonts w:ascii="Tahoma" w:hAnsi="Tahoma" w:cs="Tahoma"/>
                <w:lang w:val="es-419"/>
              </w:rPr>
            </w:pPr>
            <w:r w:rsidRPr="00AB6202">
              <w:rPr>
                <w:rFonts w:ascii="Tahoma" w:hAnsi="Tahoma" w:cs="Tahoma"/>
                <w:lang w:val="es-419"/>
              </w:rPr>
              <w:t>-conclusión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7867" w:rsidRPr="00AB6202" w:rsidRDefault="007F35C9" w:rsidP="00C67C0F">
            <w:pPr>
              <w:rPr>
                <w:rFonts w:ascii="Tahoma" w:hAnsi="Tahoma" w:cs="Tahoma"/>
              </w:rPr>
            </w:pPr>
            <w:r w:rsidRPr="00AB6202">
              <w:rPr>
                <w:rFonts w:ascii="Tahoma" w:hAnsi="Tahoma" w:cs="Tahoma"/>
              </w:rPr>
              <w:t>1.</w:t>
            </w:r>
            <w:r w:rsidR="00287867" w:rsidRPr="00AB6202">
              <w:rPr>
                <w:rFonts w:ascii="Tahoma" w:hAnsi="Tahoma" w:cs="Tahoma"/>
              </w:rPr>
              <w:t xml:space="preserve"> </w:t>
            </w:r>
            <w:r w:rsidR="000528FE" w:rsidRPr="00AB6202">
              <w:rPr>
                <w:rFonts w:ascii="Tahoma" w:hAnsi="Tahoma" w:cs="Tahoma"/>
                <w:lang w:val="es-419"/>
              </w:rPr>
              <w:t>Comprender</w:t>
            </w:r>
            <w:r w:rsidR="00287867" w:rsidRPr="00AB6202">
              <w:rPr>
                <w:rFonts w:ascii="Tahoma" w:hAnsi="Tahoma" w:cs="Tahoma"/>
              </w:rPr>
              <w:t xml:space="preserve"> los conce</w:t>
            </w:r>
            <w:r w:rsidR="000528FE" w:rsidRPr="00AB6202">
              <w:rPr>
                <w:rFonts w:ascii="Tahoma" w:hAnsi="Tahoma" w:cs="Tahoma"/>
              </w:rPr>
              <w:t>ptos básicos de la estadística.</w:t>
            </w:r>
          </w:p>
          <w:p w:rsidR="00287867" w:rsidRPr="00AB6202" w:rsidRDefault="00287867" w:rsidP="00C67C0F">
            <w:pPr>
              <w:rPr>
                <w:rFonts w:ascii="Tahoma" w:hAnsi="Tahoma" w:cs="Tahoma"/>
              </w:rPr>
            </w:pPr>
          </w:p>
          <w:p w:rsidR="007F35C9" w:rsidRPr="00AB6202" w:rsidRDefault="00287867" w:rsidP="00C67C0F">
            <w:pPr>
              <w:rPr>
                <w:rFonts w:ascii="Tahoma" w:hAnsi="Tahoma" w:cs="Tahoma"/>
              </w:rPr>
            </w:pPr>
            <w:r w:rsidRPr="00AB6202">
              <w:rPr>
                <w:rFonts w:ascii="Tahoma" w:hAnsi="Tahoma" w:cs="Tahoma"/>
              </w:rPr>
              <w:t>2.</w:t>
            </w:r>
            <w:r w:rsidR="00B90FA3" w:rsidRPr="00AB6202">
              <w:rPr>
                <w:rFonts w:ascii="Tahoma" w:hAnsi="Tahoma" w:cs="Tahoma"/>
              </w:rPr>
              <w:t xml:space="preserve"> </w:t>
            </w:r>
            <w:r w:rsidR="000528FE" w:rsidRPr="00AB6202">
              <w:rPr>
                <w:rFonts w:ascii="Tahoma" w:hAnsi="Tahoma" w:cs="Tahoma"/>
                <w:lang w:val="es-419"/>
              </w:rPr>
              <w:t>Comprender</w:t>
            </w:r>
            <w:r w:rsidR="007F35C9" w:rsidRPr="00AB6202">
              <w:rPr>
                <w:rFonts w:ascii="Tahoma" w:hAnsi="Tahoma" w:cs="Tahoma"/>
              </w:rPr>
              <w:t xml:space="preserve"> </w:t>
            </w:r>
            <w:r w:rsidR="007F35C9" w:rsidRPr="00AB6202">
              <w:rPr>
                <w:rFonts w:ascii="Tahoma" w:hAnsi="Tahoma" w:cs="Tahoma"/>
                <w:bCs/>
              </w:rPr>
              <w:t>las técnicas de organización de información.</w:t>
            </w:r>
          </w:p>
          <w:p w:rsidR="007F35C9" w:rsidRPr="00AB6202" w:rsidRDefault="007F35C9" w:rsidP="00C67C0F">
            <w:pPr>
              <w:rPr>
                <w:rFonts w:ascii="Tahoma" w:hAnsi="Tahoma" w:cs="Tahoma"/>
              </w:rPr>
            </w:pPr>
          </w:p>
          <w:p w:rsidR="007F35C9" w:rsidRPr="00AB6202" w:rsidRDefault="00B90FA3" w:rsidP="00C67C0F">
            <w:pPr>
              <w:rPr>
                <w:rFonts w:ascii="Tahoma" w:hAnsi="Tahoma" w:cs="Tahoma"/>
              </w:rPr>
            </w:pPr>
            <w:r w:rsidRPr="00AB6202">
              <w:rPr>
                <w:rFonts w:ascii="Tahoma" w:hAnsi="Tahoma" w:cs="Tahoma"/>
              </w:rPr>
              <w:t>3</w:t>
            </w:r>
            <w:r w:rsidR="007F35C9" w:rsidRPr="00AB6202">
              <w:rPr>
                <w:rFonts w:ascii="Tahoma" w:hAnsi="Tahoma" w:cs="Tahoma"/>
              </w:rPr>
              <w:t>. Comprender el procedimiento de representación</w:t>
            </w:r>
            <w:r w:rsidR="00287867" w:rsidRPr="00AB6202">
              <w:rPr>
                <w:rFonts w:ascii="Tahoma" w:hAnsi="Tahoma" w:cs="Tahoma"/>
              </w:rPr>
              <w:t xml:space="preserve"> de datos</w:t>
            </w:r>
            <w:r w:rsidR="007F35C9" w:rsidRPr="00AB6202">
              <w:rPr>
                <w:rFonts w:ascii="Tahoma" w:hAnsi="Tahoma" w:cs="Tahoma"/>
              </w:rPr>
              <w:t xml:space="preserve"> mediante gráficas</w:t>
            </w:r>
          </w:p>
          <w:p w:rsidR="007F35C9" w:rsidRDefault="007F35C9" w:rsidP="00C67C0F">
            <w:pPr>
              <w:rPr>
                <w:rFonts w:ascii="Tahoma" w:hAnsi="Tahoma" w:cs="Tahoma"/>
              </w:rPr>
            </w:pPr>
          </w:p>
          <w:p w:rsidR="007F35C9" w:rsidRPr="00C209E0" w:rsidRDefault="00B90FA3" w:rsidP="00C67C0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  <w:r w:rsidR="007F35C9" w:rsidRPr="00C209E0">
              <w:rPr>
                <w:rFonts w:ascii="Tahoma" w:hAnsi="Tahoma" w:cs="Tahoma"/>
              </w:rPr>
              <w:t xml:space="preserve">. </w:t>
            </w:r>
            <w:r w:rsidR="007F35C9">
              <w:rPr>
                <w:rFonts w:ascii="Tahoma" w:hAnsi="Tahoma" w:cs="Tahoma"/>
              </w:rPr>
              <w:t>Comprender el procedimiento de cálculo de</w:t>
            </w:r>
            <w:r w:rsidR="007F35C9" w:rsidRPr="00C209E0">
              <w:rPr>
                <w:rFonts w:ascii="Tahoma" w:hAnsi="Tahoma" w:cs="Tahoma"/>
              </w:rPr>
              <w:t xml:space="preserve"> las medidas de tendencia central y dispersión</w:t>
            </w:r>
            <w:r w:rsidR="007F35C9">
              <w:rPr>
                <w:rFonts w:ascii="Tahoma" w:hAnsi="Tahoma" w:cs="Tahoma"/>
              </w:rPr>
              <w:t xml:space="preserve"> </w:t>
            </w:r>
          </w:p>
          <w:p w:rsidR="007F35C9" w:rsidRDefault="007F35C9" w:rsidP="00C67C0F">
            <w:pPr>
              <w:rPr>
                <w:rFonts w:ascii="Tahoma" w:hAnsi="Tahoma" w:cs="Tahoma"/>
              </w:rPr>
            </w:pPr>
          </w:p>
          <w:p w:rsidR="007F35C9" w:rsidRPr="00E54490" w:rsidRDefault="00B90FA3" w:rsidP="00C67C0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  <w:r w:rsidR="007F35C9" w:rsidRPr="00C209E0">
              <w:rPr>
                <w:rFonts w:ascii="Tahoma" w:hAnsi="Tahoma" w:cs="Tahoma"/>
              </w:rPr>
              <w:t>. Interpretar información estadística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5C9" w:rsidRPr="00E54490" w:rsidRDefault="007F35C9" w:rsidP="00C67C0F">
            <w:pPr>
              <w:rPr>
                <w:rFonts w:ascii="Tahoma" w:hAnsi="Tahoma" w:cs="Tahoma"/>
              </w:rPr>
            </w:pPr>
            <w:r w:rsidRPr="00E54490">
              <w:rPr>
                <w:rFonts w:ascii="Tahoma" w:hAnsi="Tahoma" w:cs="Tahoma"/>
              </w:rPr>
              <w:t>Estudio de casos</w:t>
            </w:r>
            <w:r w:rsidRPr="00E54490">
              <w:rPr>
                <w:rFonts w:ascii="Tahoma" w:hAnsi="Tahoma" w:cs="Tahoma"/>
              </w:rPr>
              <w:br/>
              <w:t>Lista de cotejo</w:t>
            </w:r>
          </w:p>
        </w:tc>
      </w:tr>
    </w:tbl>
    <w:p w:rsidR="00B806D4" w:rsidRPr="00F43A46" w:rsidRDefault="00B806D4" w:rsidP="00DC0B16">
      <w:pPr>
        <w:jc w:val="center"/>
        <w:rPr>
          <w:rFonts w:ascii="Arial" w:hAnsi="Arial" w:cs="Arial"/>
          <w:lang w:val="es-MX"/>
        </w:rPr>
      </w:pPr>
    </w:p>
    <w:p w:rsidR="00F674F3" w:rsidRPr="00F43A46" w:rsidRDefault="00F674F3" w:rsidP="00F674F3">
      <w:pPr>
        <w:rPr>
          <w:rFonts w:ascii="Arial" w:hAnsi="Arial" w:cs="Arial"/>
          <w:lang w:val="es-MX"/>
        </w:rPr>
      </w:pPr>
    </w:p>
    <w:p w:rsidR="00E500CE" w:rsidRDefault="00AF0D90" w:rsidP="00E500CE">
      <w:pPr>
        <w:jc w:val="center"/>
        <w:rPr>
          <w:rFonts w:ascii="Arial" w:hAnsi="Arial" w:cs="Arial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ESTADÍSTICA</w:t>
      </w:r>
      <w:r w:rsidR="00983F56">
        <w:rPr>
          <w:rFonts w:ascii="Arial" w:hAnsi="Arial" w:cs="Arial"/>
          <w:b/>
          <w:sz w:val="26"/>
          <w:szCs w:val="26"/>
          <w:lang w:val="es-MX"/>
        </w:rPr>
        <w:t xml:space="preserve"> APLICADA A LA GASTRONOMÍA</w:t>
      </w:r>
    </w:p>
    <w:p w:rsidR="00DB7F74" w:rsidRPr="00F43A46" w:rsidRDefault="00DB7F74" w:rsidP="00E500CE">
      <w:pPr>
        <w:jc w:val="center"/>
        <w:rPr>
          <w:rFonts w:ascii="Arial" w:hAnsi="Arial" w:cs="Arial"/>
          <w:lang w:val="es-MX"/>
        </w:rPr>
      </w:pPr>
    </w:p>
    <w:p w:rsidR="00DB7F74" w:rsidRPr="00F43A46" w:rsidRDefault="00DB7F74" w:rsidP="00DB7F74">
      <w:pPr>
        <w:jc w:val="center"/>
        <w:rPr>
          <w:rFonts w:ascii="Arial" w:hAnsi="Arial" w:cs="Arial"/>
          <w:bCs/>
          <w:i/>
        </w:rPr>
      </w:pPr>
      <w:r w:rsidRPr="00F43A46">
        <w:rPr>
          <w:rFonts w:ascii="Arial" w:hAnsi="Arial" w:cs="Arial"/>
          <w:bCs/>
          <w:i/>
        </w:rPr>
        <w:t>PROCESO ENSEÑANZA APRENDIZAJE</w:t>
      </w:r>
    </w:p>
    <w:p w:rsidR="00E75AF5" w:rsidRPr="00F43A46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B806D4" w:rsidRPr="00F43A4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F43A46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806D4" w:rsidRPr="00F43A46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C771F6" w:rsidRPr="00F43A46" w:rsidTr="001A1BE5">
        <w:trPr>
          <w:trHeight w:val="879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1F6" w:rsidRPr="00E54490" w:rsidRDefault="00C771F6" w:rsidP="00C67C0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Práctica demostrativa</w:t>
            </w:r>
          </w:p>
          <w:p w:rsidR="00C771F6" w:rsidRPr="00E54490" w:rsidRDefault="00C771F6" w:rsidP="00C67C0F">
            <w:pPr>
              <w:rPr>
                <w:rFonts w:ascii="Tahoma" w:hAnsi="Tahoma" w:cs="Tahoma"/>
              </w:rPr>
            </w:pPr>
            <w:r w:rsidRPr="00E54490">
              <w:rPr>
                <w:rFonts w:ascii="Tahoma" w:hAnsi="Tahoma" w:cs="Tahoma"/>
              </w:rPr>
              <w:t>Equipos colaborativos</w:t>
            </w:r>
            <w:r>
              <w:rPr>
                <w:rFonts w:ascii="Tahoma" w:hAnsi="Tahoma" w:cs="Tahoma"/>
              </w:rPr>
              <w:t xml:space="preserve"> </w:t>
            </w:r>
            <w:r w:rsidRPr="00E54490">
              <w:rPr>
                <w:rFonts w:ascii="Tahoma" w:hAnsi="Tahoma" w:cs="Tahoma"/>
              </w:rPr>
              <w:br/>
              <w:t>Ejercicios prácticos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1F6" w:rsidRPr="00E54490" w:rsidRDefault="00C771F6" w:rsidP="00C67C0F">
            <w:pPr>
              <w:rPr>
                <w:rFonts w:ascii="Tahoma" w:hAnsi="Tahoma" w:cs="Tahoma"/>
              </w:rPr>
            </w:pPr>
            <w:r w:rsidRPr="00E54490">
              <w:rPr>
                <w:rFonts w:ascii="Tahoma" w:hAnsi="Tahoma" w:cs="Tahoma"/>
              </w:rPr>
              <w:t>Pizarrón,</w:t>
            </w:r>
            <w:r w:rsidRPr="00E54490">
              <w:rPr>
                <w:rFonts w:ascii="Tahoma" w:hAnsi="Tahoma" w:cs="Tahoma"/>
              </w:rPr>
              <w:br/>
              <w:t>Impresos (casos)</w:t>
            </w:r>
            <w:r w:rsidRPr="00E54490">
              <w:rPr>
                <w:rFonts w:ascii="Tahoma" w:hAnsi="Tahoma" w:cs="Tahoma"/>
              </w:rPr>
              <w:br/>
              <w:t>Computadora</w:t>
            </w:r>
            <w:r w:rsidRPr="00E54490">
              <w:rPr>
                <w:rFonts w:ascii="Tahoma" w:hAnsi="Tahoma" w:cs="Tahoma"/>
              </w:rPr>
              <w:br/>
              <w:t>Cañón</w:t>
            </w:r>
          </w:p>
        </w:tc>
      </w:tr>
    </w:tbl>
    <w:p w:rsidR="000D6D7A" w:rsidRPr="00F43A46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BF694B" w:rsidRDefault="00BF694B" w:rsidP="001A1BE5">
      <w:pPr>
        <w:tabs>
          <w:tab w:val="left" w:pos="3546"/>
          <w:tab w:val="center" w:pos="4986"/>
        </w:tabs>
        <w:jc w:val="center"/>
        <w:rPr>
          <w:rFonts w:ascii="Arial" w:hAnsi="Arial" w:cs="Arial"/>
          <w:bCs/>
          <w:i/>
          <w:lang w:val="es-MX" w:eastAsia="es-MX"/>
        </w:rPr>
      </w:pPr>
      <w:r w:rsidRPr="00F43A46">
        <w:rPr>
          <w:rFonts w:ascii="Arial" w:hAnsi="Arial" w:cs="Arial"/>
          <w:bCs/>
          <w:i/>
          <w:lang w:val="es-MX" w:eastAsia="es-MX"/>
        </w:rPr>
        <w:t>ESPACIO FORMATIVO</w:t>
      </w:r>
    </w:p>
    <w:p w:rsidR="000D6D7A" w:rsidRPr="00F43A46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86582B" w:rsidRPr="00F43A4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F43A46">
        <w:trPr>
          <w:trHeight w:val="720"/>
        </w:trPr>
        <w:tc>
          <w:tcPr>
            <w:tcW w:w="1641" w:type="pct"/>
            <w:shd w:val="clear" w:color="auto" w:fill="auto"/>
          </w:tcPr>
          <w:p w:rsidR="0086582B" w:rsidRPr="00F43A46" w:rsidRDefault="00E500CE" w:rsidP="00DB7F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86582B" w:rsidRPr="00F43A46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86582B" w:rsidRPr="00F43A46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E500CE" w:rsidRPr="00F43A46" w:rsidRDefault="00E500CE" w:rsidP="00E500CE">
      <w:pPr>
        <w:rPr>
          <w:rFonts w:ascii="Arial" w:hAnsi="Arial" w:cs="Arial"/>
          <w:lang w:val="es-MX"/>
        </w:rPr>
      </w:pPr>
    </w:p>
    <w:p w:rsidR="00E500CE" w:rsidRDefault="00E500CE" w:rsidP="00E500CE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528FE" w:rsidRDefault="000528FE" w:rsidP="00245FFA">
      <w:pPr>
        <w:rPr>
          <w:rFonts w:ascii="Arial" w:hAnsi="Arial" w:cs="Arial"/>
          <w:b/>
          <w:sz w:val="26"/>
          <w:szCs w:val="26"/>
          <w:lang w:val="es-MX"/>
        </w:rPr>
      </w:pPr>
    </w:p>
    <w:p w:rsidR="001A1BE5" w:rsidRDefault="00AF0D90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t>ESTADÍSTICA</w:t>
      </w:r>
      <w:r w:rsidR="00983F56">
        <w:rPr>
          <w:rFonts w:ascii="Arial" w:hAnsi="Arial" w:cs="Arial"/>
          <w:b/>
          <w:sz w:val="26"/>
          <w:szCs w:val="26"/>
          <w:lang w:val="es-MX"/>
        </w:rPr>
        <w:t xml:space="preserve"> APLICADA A LA GASTRONOMÍA</w:t>
      </w:r>
    </w:p>
    <w:p w:rsidR="00AF0D90" w:rsidRPr="001A1BE5" w:rsidRDefault="00AF0D90" w:rsidP="00AF0D90">
      <w:pPr>
        <w:jc w:val="center"/>
        <w:rPr>
          <w:lang w:val="es-MX"/>
        </w:rPr>
      </w:pPr>
    </w:p>
    <w:p w:rsidR="000D6D7A" w:rsidRPr="00F43A46" w:rsidRDefault="006029E8" w:rsidP="006029E8">
      <w:pPr>
        <w:tabs>
          <w:tab w:val="center" w:pos="4986"/>
          <w:tab w:val="left" w:pos="7093"/>
        </w:tabs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ab/>
      </w:r>
      <w:r w:rsidR="000D6D7A" w:rsidRPr="00F43A46">
        <w:rPr>
          <w:rFonts w:ascii="Arial" w:hAnsi="Arial" w:cs="Arial"/>
          <w:i/>
          <w:lang w:val="es-MX"/>
        </w:rPr>
        <w:t>UNIDADES DE APRENDIZAJE</w:t>
      </w:r>
      <w:r>
        <w:rPr>
          <w:rFonts w:ascii="Arial" w:hAnsi="Arial" w:cs="Arial"/>
          <w:i/>
          <w:lang w:val="es-MX"/>
        </w:rPr>
        <w:tab/>
      </w:r>
    </w:p>
    <w:p w:rsidR="00741C67" w:rsidRPr="00F43A46" w:rsidRDefault="00741C67" w:rsidP="00514466">
      <w:pPr>
        <w:pStyle w:val="Ttulo1"/>
        <w:numPr>
          <w:ilvl w:val="0"/>
          <w:numId w:val="0"/>
        </w:numPr>
        <w:jc w:val="left"/>
        <w:rPr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8C7A03" w:rsidRPr="00F43A46" w:rsidTr="000D6D7A">
        <w:tc>
          <w:tcPr>
            <w:tcW w:w="1368" w:type="pct"/>
            <w:vAlign w:val="center"/>
          </w:tcPr>
          <w:p w:rsidR="008C7A03" w:rsidRPr="008C7A03" w:rsidRDefault="008C7A03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8C7A03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632" w:type="pct"/>
            <w:vAlign w:val="center"/>
          </w:tcPr>
          <w:p w:rsidR="008C7A03" w:rsidRPr="00C771F6" w:rsidRDefault="00C771F6" w:rsidP="00AA0EAA">
            <w:pPr>
              <w:rPr>
                <w:rFonts w:ascii="Arial" w:hAnsi="Arial" w:cs="Arial"/>
                <w:b/>
                <w:lang w:val="es-MX"/>
              </w:rPr>
            </w:pPr>
            <w:r w:rsidRPr="00C771F6">
              <w:rPr>
                <w:rFonts w:ascii="Arial" w:hAnsi="Arial" w:cs="Arial"/>
                <w:b/>
                <w:lang w:val="es-MX"/>
              </w:rPr>
              <w:t>II. Estadística inferencial</w:t>
            </w:r>
          </w:p>
        </w:tc>
      </w:tr>
      <w:tr w:rsidR="000D6D7A" w:rsidRPr="00F43A46" w:rsidTr="000D6D7A">
        <w:tc>
          <w:tcPr>
            <w:tcW w:w="1368" w:type="pct"/>
            <w:vAlign w:val="center"/>
          </w:tcPr>
          <w:p w:rsidR="000D6D7A" w:rsidRPr="00F43A46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632" w:type="pct"/>
            <w:vAlign w:val="center"/>
          </w:tcPr>
          <w:p w:rsidR="00F674F3" w:rsidRPr="00F43A46" w:rsidRDefault="00AF0D90" w:rsidP="00EA0AD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</w:tr>
      <w:tr w:rsidR="000D6D7A" w:rsidRPr="00F43A46" w:rsidTr="000D6D7A">
        <w:tc>
          <w:tcPr>
            <w:tcW w:w="1368" w:type="pct"/>
            <w:vAlign w:val="center"/>
          </w:tcPr>
          <w:p w:rsidR="000D6D7A" w:rsidRPr="00F43A46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632" w:type="pct"/>
            <w:vAlign w:val="center"/>
          </w:tcPr>
          <w:p w:rsidR="000D6D7A" w:rsidRPr="00844924" w:rsidRDefault="00243E8F" w:rsidP="00EA0AD3">
            <w:pPr>
              <w:rPr>
                <w:rFonts w:ascii="Arial" w:hAnsi="Arial" w:cs="Arial"/>
                <w:lang w:val="es-MX"/>
              </w:rPr>
            </w:pPr>
            <w:r w:rsidRPr="00844924">
              <w:rPr>
                <w:rFonts w:ascii="Arial" w:hAnsi="Arial" w:cs="Arial"/>
                <w:lang w:val="es-MX"/>
              </w:rPr>
              <w:t>3</w:t>
            </w:r>
            <w:r w:rsidR="00AF0D90" w:rsidRPr="00844924">
              <w:rPr>
                <w:rFonts w:ascii="Arial" w:hAnsi="Arial" w:cs="Arial"/>
                <w:lang w:val="es-MX"/>
              </w:rPr>
              <w:t>5</w:t>
            </w:r>
          </w:p>
        </w:tc>
      </w:tr>
      <w:tr w:rsidR="000D6D7A" w:rsidRPr="00F43A46" w:rsidTr="000D6D7A">
        <w:tc>
          <w:tcPr>
            <w:tcW w:w="1368" w:type="pct"/>
            <w:vAlign w:val="center"/>
          </w:tcPr>
          <w:p w:rsidR="000D6D7A" w:rsidRPr="00F43A46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:rsidR="000D6D7A" w:rsidRPr="00844924" w:rsidRDefault="00243E8F" w:rsidP="00EA0AD3">
            <w:pPr>
              <w:rPr>
                <w:rFonts w:ascii="Arial" w:hAnsi="Arial" w:cs="Arial"/>
                <w:lang w:val="es-MX"/>
              </w:rPr>
            </w:pPr>
            <w:r w:rsidRPr="00844924">
              <w:rPr>
                <w:rFonts w:ascii="Arial" w:hAnsi="Arial" w:cs="Arial"/>
                <w:lang w:val="es-MX"/>
              </w:rPr>
              <w:t>4</w:t>
            </w:r>
            <w:r w:rsidR="00AF0D90" w:rsidRPr="00844924">
              <w:rPr>
                <w:rFonts w:ascii="Arial" w:hAnsi="Arial" w:cs="Arial"/>
                <w:lang w:val="es-MX"/>
              </w:rPr>
              <w:t>0</w:t>
            </w:r>
          </w:p>
        </w:tc>
      </w:tr>
      <w:tr w:rsidR="000D6D7A" w:rsidRPr="00F43A46" w:rsidTr="000D6D7A">
        <w:tc>
          <w:tcPr>
            <w:tcW w:w="1368" w:type="pct"/>
            <w:vAlign w:val="center"/>
          </w:tcPr>
          <w:p w:rsidR="000D6D7A" w:rsidRPr="00F43A46" w:rsidRDefault="000D6D7A" w:rsidP="00F55CD1">
            <w:pPr>
              <w:numPr>
                <w:ilvl w:val="0"/>
                <w:numId w:val="7"/>
              </w:numPr>
              <w:rPr>
                <w:rFonts w:ascii="Arial" w:hAnsi="Arial" w:cs="Arial"/>
                <w:b/>
                <w:lang w:val="es-MX"/>
              </w:rPr>
            </w:pPr>
            <w:r w:rsidRPr="00F43A46">
              <w:rPr>
                <w:rFonts w:ascii="Arial" w:hAnsi="Arial" w:cs="Arial"/>
                <w:b/>
                <w:lang w:val="es-MX"/>
              </w:rPr>
              <w:t>Objetivo</w:t>
            </w:r>
            <w:r w:rsidR="00072668" w:rsidRPr="00F43A46">
              <w:rPr>
                <w:rFonts w:ascii="Arial" w:hAnsi="Arial" w:cs="Arial"/>
                <w:b/>
                <w:lang w:val="es-MX"/>
              </w:rPr>
              <w:t xml:space="preserve"> de la Unidad de Aprendizaje</w:t>
            </w:r>
          </w:p>
        </w:tc>
        <w:tc>
          <w:tcPr>
            <w:tcW w:w="3632" w:type="pct"/>
            <w:vAlign w:val="center"/>
          </w:tcPr>
          <w:p w:rsidR="000D6D7A" w:rsidRPr="00F43A46" w:rsidRDefault="00C771F6" w:rsidP="00DD0A5F">
            <w:pPr>
              <w:jc w:val="both"/>
              <w:rPr>
                <w:rFonts w:ascii="Arial" w:hAnsi="Arial" w:cs="Arial"/>
                <w:lang w:val="es-MX"/>
              </w:rPr>
            </w:pPr>
            <w:r w:rsidRPr="00F216B4">
              <w:rPr>
                <w:rFonts w:ascii="Tahoma" w:hAnsi="Tahoma" w:cs="Tahoma"/>
                <w:lang w:val="es-MX"/>
              </w:rPr>
              <w:t xml:space="preserve">El alumno estimará el comportamiento de variables </w:t>
            </w:r>
            <w:r>
              <w:rPr>
                <w:rFonts w:ascii="Tahoma" w:hAnsi="Tahoma" w:cs="Tahoma"/>
                <w:lang w:val="es-MX"/>
              </w:rPr>
              <w:t>en una población para contribuir a la toma de decisiones.</w:t>
            </w:r>
          </w:p>
        </w:tc>
      </w:tr>
    </w:tbl>
    <w:p w:rsidR="00741C67" w:rsidRPr="00F43A46" w:rsidRDefault="00741C67" w:rsidP="00741C67">
      <w:pPr>
        <w:rPr>
          <w:rFonts w:ascii="Arial" w:hAnsi="Arial" w:cs="Arial"/>
          <w:lang w:val="es-MX"/>
        </w:rPr>
      </w:pPr>
    </w:p>
    <w:p w:rsidR="00741C67" w:rsidRPr="00F43A46" w:rsidRDefault="00741C67" w:rsidP="00741C67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2933"/>
        <w:gridCol w:w="2933"/>
        <w:gridCol w:w="2072"/>
      </w:tblGrid>
      <w:tr w:rsidR="00741C67" w:rsidRPr="00F43A46" w:rsidTr="00511864">
        <w:trPr>
          <w:cantSplit/>
          <w:trHeight w:val="720"/>
          <w:tblHeader/>
        </w:trPr>
        <w:tc>
          <w:tcPr>
            <w:tcW w:w="1016" w:type="pct"/>
            <w:shd w:val="clear" w:color="auto" w:fill="D9D9D9"/>
            <w:vAlign w:val="center"/>
          </w:tcPr>
          <w:p w:rsidR="00741C67" w:rsidRPr="00F43A46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72" w:type="pct"/>
            <w:shd w:val="clear" w:color="auto" w:fill="D9D9D9"/>
            <w:vAlign w:val="center"/>
          </w:tcPr>
          <w:p w:rsidR="00741C67" w:rsidRPr="00F43A46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72" w:type="pct"/>
            <w:shd w:val="clear" w:color="auto" w:fill="D9D9D9"/>
            <w:vAlign w:val="center"/>
          </w:tcPr>
          <w:p w:rsidR="00741C67" w:rsidRPr="00F43A46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:rsidR="00741C67" w:rsidRPr="00F43A46" w:rsidRDefault="00741C67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771F6" w:rsidRPr="00F43A46" w:rsidTr="00511864">
        <w:trPr>
          <w:cantSplit/>
          <w:trHeight w:val="720"/>
        </w:trPr>
        <w:tc>
          <w:tcPr>
            <w:tcW w:w="1016" w:type="pct"/>
            <w:shd w:val="clear" w:color="auto" w:fill="auto"/>
          </w:tcPr>
          <w:p w:rsidR="00C771F6" w:rsidRPr="00E54490" w:rsidRDefault="00C771F6" w:rsidP="00C67C0F">
            <w:pPr>
              <w:rPr>
                <w:rFonts w:ascii="Tahoma" w:hAnsi="Tahoma" w:cs="Tahoma"/>
                <w:bCs/>
              </w:rPr>
            </w:pPr>
            <w:r w:rsidRPr="00237237">
              <w:rPr>
                <w:rFonts w:ascii="Tahoma" w:hAnsi="Tahoma" w:cs="Tahoma"/>
                <w:bCs/>
              </w:rPr>
              <w:t>Muestreo</w:t>
            </w:r>
            <w:r w:rsidR="00202431" w:rsidRPr="00237237">
              <w:rPr>
                <w:rFonts w:ascii="Tahoma" w:hAnsi="Tahoma" w:cs="Tahoma"/>
                <w:bCs/>
              </w:rPr>
              <w:t xml:space="preserve"> y estimación puntual</w:t>
            </w:r>
          </w:p>
        </w:tc>
        <w:tc>
          <w:tcPr>
            <w:tcW w:w="1472" w:type="pct"/>
            <w:shd w:val="clear" w:color="auto" w:fill="auto"/>
          </w:tcPr>
          <w:p w:rsidR="000B57E4" w:rsidRPr="00237237" w:rsidRDefault="000B57E4" w:rsidP="00C67C0F">
            <w:pPr>
              <w:rPr>
                <w:rFonts w:ascii="Tahoma" w:hAnsi="Tahoma" w:cs="Tahoma"/>
                <w:bCs/>
              </w:rPr>
            </w:pPr>
            <w:r w:rsidRPr="00237237">
              <w:rPr>
                <w:rFonts w:ascii="Tahoma" w:hAnsi="Tahoma" w:cs="Tahoma"/>
                <w:bCs/>
              </w:rPr>
              <w:t>Identificar los conceptos y principios de la estadística inferencial.</w:t>
            </w:r>
          </w:p>
          <w:p w:rsidR="000B57E4" w:rsidRPr="00237237" w:rsidRDefault="000B57E4" w:rsidP="00C67C0F">
            <w:pPr>
              <w:rPr>
                <w:rFonts w:ascii="Tahoma" w:hAnsi="Tahoma" w:cs="Tahoma"/>
                <w:bCs/>
              </w:rPr>
            </w:pPr>
          </w:p>
          <w:p w:rsidR="00202431" w:rsidRPr="00237237" w:rsidRDefault="00C771F6" w:rsidP="00C67C0F">
            <w:pPr>
              <w:rPr>
                <w:rFonts w:ascii="Tahoma" w:hAnsi="Tahoma" w:cs="Tahoma"/>
                <w:bCs/>
              </w:rPr>
            </w:pPr>
            <w:r w:rsidRPr="00237237">
              <w:rPr>
                <w:rFonts w:ascii="Tahoma" w:hAnsi="Tahoma" w:cs="Tahoma"/>
                <w:bCs/>
              </w:rPr>
              <w:t>Describir los criterios que determinan el tamaño de muestra en diferentes tipos de poblacione</w:t>
            </w:r>
            <w:r w:rsidR="00202431" w:rsidRPr="00237237">
              <w:rPr>
                <w:rFonts w:ascii="Tahoma" w:hAnsi="Tahoma" w:cs="Tahoma"/>
                <w:bCs/>
              </w:rPr>
              <w:t>s.</w:t>
            </w:r>
          </w:p>
          <w:p w:rsidR="00202431" w:rsidRPr="00237237" w:rsidRDefault="00202431" w:rsidP="00C67C0F">
            <w:pPr>
              <w:rPr>
                <w:rFonts w:ascii="Tahoma" w:hAnsi="Tahoma" w:cs="Tahoma"/>
                <w:bCs/>
              </w:rPr>
            </w:pPr>
          </w:p>
          <w:p w:rsidR="00202431" w:rsidRPr="00202431" w:rsidRDefault="00202431" w:rsidP="00C67C0F">
            <w:pPr>
              <w:rPr>
                <w:rFonts w:ascii="Tahoma" w:hAnsi="Tahoma" w:cs="Tahoma"/>
                <w:bCs/>
                <w:color w:val="FF0000"/>
              </w:rPr>
            </w:pPr>
            <w:r w:rsidRPr="00237237">
              <w:rPr>
                <w:rFonts w:ascii="Tahoma" w:hAnsi="Tahoma" w:cs="Tahoma"/>
                <w:bCs/>
              </w:rPr>
              <w:t>Identificar parámetros poblaciones y estadísticos muestrales.</w:t>
            </w:r>
          </w:p>
        </w:tc>
        <w:tc>
          <w:tcPr>
            <w:tcW w:w="1472" w:type="pct"/>
            <w:shd w:val="clear" w:color="auto" w:fill="auto"/>
          </w:tcPr>
          <w:p w:rsidR="00C771F6" w:rsidRPr="00237237" w:rsidRDefault="00C771F6" w:rsidP="00C67C0F">
            <w:pPr>
              <w:rPr>
                <w:rFonts w:ascii="Tahoma" w:hAnsi="Tahoma" w:cs="Tahoma"/>
              </w:rPr>
            </w:pPr>
            <w:r w:rsidRPr="00237237">
              <w:rPr>
                <w:rFonts w:ascii="Tahoma" w:hAnsi="Tahoma" w:cs="Tahoma"/>
              </w:rPr>
              <w:t>Determinar el tamaño de muestra</w:t>
            </w:r>
            <w:r w:rsidR="00202431" w:rsidRPr="00237237">
              <w:rPr>
                <w:rFonts w:ascii="Tahoma" w:hAnsi="Tahoma" w:cs="Tahoma"/>
              </w:rPr>
              <w:t>s según el tipo de población.</w:t>
            </w:r>
          </w:p>
          <w:p w:rsidR="00767518" w:rsidRDefault="00767518" w:rsidP="00C67C0F">
            <w:pPr>
              <w:rPr>
                <w:rFonts w:ascii="Tahoma" w:hAnsi="Tahoma" w:cs="Tahoma"/>
              </w:rPr>
            </w:pPr>
          </w:p>
          <w:p w:rsidR="00767518" w:rsidRDefault="00767518" w:rsidP="00C67C0F">
            <w:pPr>
              <w:rPr>
                <w:rFonts w:ascii="Tahoma" w:hAnsi="Tahoma" w:cs="Tahoma"/>
              </w:rPr>
            </w:pPr>
          </w:p>
          <w:p w:rsidR="00202431" w:rsidRDefault="00202431" w:rsidP="00C67C0F">
            <w:pPr>
              <w:rPr>
                <w:rFonts w:ascii="Tahoma" w:hAnsi="Tahoma" w:cs="Tahoma"/>
              </w:rPr>
            </w:pPr>
          </w:p>
          <w:p w:rsidR="00202431" w:rsidRPr="00C209E0" w:rsidRDefault="00202431" w:rsidP="00C67C0F">
            <w:pPr>
              <w:rPr>
                <w:rFonts w:ascii="Tahoma" w:hAnsi="Tahoma" w:cs="Tahoma"/>
              </w:rPr>
            </w:pPr>
          </w:p>
        </w:tc>
        <w:tc>
          <w:tcPr>
            <w:tcW w:w="1040" w:type="pct"/>
            <w:shd w:val="clear" w:color="auto" w:fill="auto"/>
          </w:tcPr>
          <w:p w:rsidR="00C771F6" w:rsidRPr="00B45D33" w:rsidRDefault="00C771F6" w:rsidP="00B45D33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Puntualidad</w:t>
            </w:r>
          </w:p>
          <w:p w:rsidR="00C771F6" w:rsidRPr="00B45D33" w:rsidRDefault="00C771F6" w:rsidP="00B45D33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Trabajo en equipo</w:t>
            </w:r>
          </w:p>
          <w:p w:rsidR="00C771F6" w:rsidRPr="00B45D33" w:rsidRDefault="00C771F6" w:rsidP="00B45D33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Responsabilidad</w:t>
            </w:r>
          </w:p>
          <w:p w:rsidR="00C771F6" w:rsidRPr="00B45D33" w:rsidRDefault="00C771F6" w:rsidP="00B45D33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Pulcritud</w:t>
            </w:r>
          </w:p>
          <w:p w:rsidR="00C771F6" w:rsidRPr="00B45D33" w:rsidRDefault="00C771F6" w:rsidP="00B45D33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Honestidad</w:t>
            </w:r>
          </w:p>
          <w:p w:rsidR="00C771F6" w:rsidRPr="00B45D33" w:rsidRDefault="00C771F6" w:rsidP="00B45D33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Proactividad</w:t>
            </w:r>
          </w:p>
          <w:p w:rsidR="00C771F6" w:rsidRPr="00B45D33" w:rsidRDefault="00C771F6" w:rsidP="00B45D33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Creatividad</w:t>
            </w:r>
          </w:p>
          <w:p w:rsidR="00C771F6" w:rsidRPr="00B45D33" w:rsidRDefault="00C771F6" w:rsidP="00B45D33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Compromiso</w:t>
            </w:r>
          </w:p>
          <w:p w:rsidR="00C771F6" w:rsidRPr="00B45D33" w:rsidRDefault="00C771F6" w:rsidP="00B45D33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Respeto</w:t>
            </w:r>
          </w:p>
          <w:p w:rsidR="00C771F6" w:rsidRPr="000F3B26" w:rsidRDefault="00C771F6" w:rsidP="00B45D33">
            <w:pPr>
              <w:rPr>
                <w:rFonts w:ascii="Arial" w:hAnsi="Arial" w:cs="Arial"/>
              </w:rPr>
            </w:pPr>
          </w:p>
        </w:tc>
      </w:tr>
      <w:tr w:rsidR="00C771F6" w:rsidRPr="00F43A46" w:rsidTr="00511864">
        <w:trPr>
          <w:cantSplit/>
          <w:trHeight w:val="720"/>
        </w:trPr>
        <w:tc>
          <w:tcPr>
            <w:tcW w:w="1016" w:type="pct"/>
            <w:shd w:val="clear" w:color="auto" w:fill="auto"/>
          </w:tcPr>
          <w:p w:rsidR="00C771F6" w:rsidRPr="00E54490" w:rsidRDefault="00C771F6" w:rsidP="00C67C0F">
            <w:pPr>
              <w:rPr>
                <w:rFonts w:ascii="Tahoma" w:hAnsi="Tahoma" w:cs="Tahoma"/>
                <w:bCs/>
              </w:rPr>
            </w:pPr>
            <w:r w:rsidRPr="00237237">
              <w:rPr>
                <w:rFonts w:ascii="Tahoma" w:hAnsi="Tahoma" w:cs="Tahoma"/>
                <w:bCs/>
              </w:rPr>
              <w:t>Distribución de probabilidad</w:t>
            </w:r>
            <w:r w:rsidR="00767518" w:rsidRPr="00237237">
              <w:rPr>
                <w:rFonts w:ascii="Tahoma" w:hAnsi="Tahoma" w:cs="Tahoma"/>
                <w:bCs/>
              </w:rPr>
              <w:t xml:space="preserve">: normal y t de </w:t>
            </w:r>
            <w:proofErr w:type="spellStart"/>
            <w:r w:rsidR="00767518" w:rsidRPr="00237237">
              <w:rPr>
                <w:rFonts w:ascii="Tahoma" w:hAnsi="Tahoma" w:cs="Tahoma"/>
                <w:bCs/>
              </w:rPr>
              <w:t>student</w:t>
            </w:r>
            <w:proofErr w:type="spellEnd"/>
          </w:p>
        </w:tc>
        <w:tc>
          <w:tcPr>
            <w:tcW w:w="1472" w:type="pct"/>
            <w:shd w:val="clear" w:color="auto" w:fill="auto"/>
          </w:tcPr>
          <w:p w:rsidR="00C771F6" w:rsidRDefault="00C771F6" w:rsidP="00C67C0F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 xml:space="preserve">Explicar </w:t>
            </w:r>
            <w:r w:rsidRPr="00E54490">
              <w:rPr>
                <w:rFonts w:ascii="Tahoma" w:hAnsi="Tahoma" w:cs="Tahoma"/>
                <w:bCs/>
              </w:rPr>
              <w:t>las distribuciones de probabilidad</w:t>
            </w:r>
            <w:r>
              <w:rPr>
                <w:rFonts w:ascii="Tahoma" w:hAnsi="Tahoma" w:cs="Tahoma"/>
                <w:bCs/>
              </w:rPr>
              <w:t>:</w:t>
            </w:r>
            <w:r w:rsidR="00983F56">
              <w:rPr>
                <w:rFonts w:ascii="Tahoma" w:hAnsi="Tahoma" w:cs="Tahoma"/>
                <w:bCs/>
              </w:rPr>
              <w:t xml:space="preserve"> distribución normal y </w:t>
            </w:r>
            <w:r w:rsidR="00E02071">
              <w:rPr>
                <w:rFonts w:ascii="Tahoma" w:hAnsi="Tahoma" w:cs="Tahoma"/>
                <w:bCs/>
              </w:rPr>
              <w:t>t</w:t>
            </w:r>
            <w:r w:rsidR="00983F56">
              <w:rPr>
                <w:rFonts w:ascii="Tahoma" w:hAnsi="Tahoma" w:cs="Tahoma"/>
                <w:bCs/>
              </w:rPr>
              <w:t xml:space="preserve"> de </w:t>
            </w:r>
            <w:proofErr w:type="spellStart"/>
            <w:r w:rsidR="00983F56">
              <w:rPr>
                <w:rFonts w:ascii="Tahoma" w:hAnsi="Tahoma" w:cs="Tahoma"/>
                <w:bCs/>
              </w:rPr>
              <w:t>student</w:t>
            </w:r>
            <w:proofErr w:type="spellEnd"/>
            <w:r>
              <w:rPr>
                <w:rFonts w:ascii="Tahoma" w:hAnsi="Tahoma" w:cs="Tahoma"/>
                <w:bCs/>
              </w:rPr>
              <w:t>.</w:t>
            </w:r>
          </w:p>
          <w:p w:rsidR="00C771F6" w:rsidRPr="00E54490" w:rsidRDefault="00C771F6" w:rsidP="00C67C0F">
            <w:pPr>
              <w:rPr>
                <w:rFonts w:ascii="Tahoma" w:hAnsi="Tahoma" w:cs="Tahoma"/>
                <w:bCs/>
              </w:rPr>
            </w:pPr>
          </w:p>
        </w:tc>
        <w:tc>
          <w:tcPr>
            <w:tcW w:w="1472" w:type="pct"/>
            <w:shd w:val="clear" w:color="auto" w:fill="auto"/>
          </w:tcPr>
          <w:p w:rsidR="00C771F6" w:rsidRPr="00C209E0" w:rsidRDefault="00C771F6" w:rsidP="00C67C0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Estimar la distribución de probabilidades</w:t>
            </w:r>
            <w:r w:rsidRPr="00C209E0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040" w:type="pct"/>
            <w:shd w:val="clear" w:color="auto" w:fill="auto"/>
          </w:tcPr>
          <w:p w:rsidR="00C771F6" w:rsidRPr="00B45D33" w:rsidRDefault="00C771F6" w:rsidP="00C771F6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Puntualidad</w:t>
            </w:r>
          </w:p>
          <w:p w:rsidR="00C771F6" w:rsidRPr="00B45D33" w:rsidRDefault="00C771F6" w:rsidP="00C771F6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Trabajo en equipo</w:t>
            </w:r>
          </w:p>
          <w:p w:rsidR="00C771F6" w:rsidRPr="00B45D33" w:rsidRDefault="00C771F6" w:rsidP="00C771F6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Responsabilidad</w:t>
            </w:r>
          </w:p>
          <w:p w:rsidR="00C771F6" w:rsidRPr="00B45D33" w:rsidRDefault="00C771F6" w:rsidP="00C771F6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Pulcritud</w:t>
            </w:r>
          </w:p>
          <w:p w:rsidR="00C771F6" w:rsidRPr="00B45D33" w:rsidRDefault="00C771F6" w:rsidP="00C771F6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Honestidad</w:t>
            </w:r>
          </w:p>
          <w:p w:rsidR="00C771F6" w:rsidRPr="00B45D33" w:rsidRDefault="00C771F6" w:rsidP="00C771F6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Proactividad</w:t>
            </w:r>
          </w:p>
          <w:p w:rsidR="00C771F6" w:rsidRPr="00B45D33" w:rsidRDefault="00C771F6" w:rsidP="00C771F6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Creatividad</w:t>
            </w:r>
          </w:p>
          <w:p w:rsidR="00C771F6" w:rsidRPr="00B45D33" w:rsidRDefault="00C771F6" w:rsidP="00C771F6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Compromiso</w:t>
            </w:r>
          </w:p>
          <w:p w:rsidR="00C771F6" w:rsidRPr="00B45D33" w:rsidRDefault="00C771F6" w:rsidP="00C771F6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Respeto</w:t>
            </w:r>
          </w:p>
          <w:p w:rsidR="00C771F6" w:rsidRPr="000F3B26" w:rsidRDefault="00C771F6" w:rsidP="00B45D33">
            <w:pPr>
              <w:rPr>
                <w:rFonts w:ascii="Arial" w:hAnsi="Arial" w:cs="Arial"/>
              </w:rPr>
            </w:pPr>
          </w:p>
        </w:tc>
      </w:tr>
      <w:tr w:rsidR="00561C77" w:rsidRPr="00F43A46" w:rsidTr="00511864">
        <w:trPr>
          <w:cantSplit/>
          <w:trHeight w:val="720"/>
        </w:trPr>
        <w:tc>
          <w:tcPr>
            <w:tcW w:w="1016" w:type="pct"/>
            <w:shd w:val="clear" w:color="auto" w:fill="auto"/>
          </w:tcPr>
          <w:p w:rsidR="00561C77" w:rsidRPr="00561C77" w:rsidRDefault="00561C77" w:rsidP="00C67C0F">
            <w:pPr>
              <w:rPr>
                <w:rFonts w:ascii="Tahoma" w:hAnsi="Tahoma" w:cs="Tahoma"/>
                <w:bCs/>
                <w:color w:val="FF0000"/>
              </w:rPr>
            </w:pPr>
            <w:r w:rsidRPr="00237237">
              <w:rPr>
                <w:rFonts w:ascii="Tahoma" w:hAnsi="Tahoma" w:cs="Tahoma"/>
                <w:bCs/>
              </w:rPr>
              <w:lastRenderedPageBreak/>
              <w:t>Estimación por intervalo</w:t>
            </w:r>
          </w:p>
        </w:tc>
        <w:tc>
          <w:tcPr>
            <w:tcW w:w="1472" w:type="pct"/>
            <w:shd w:val="clear" w:color="auto" w:fill="auto"/>
          </w:tcPr>
          <w:p w:rsidR="00561C77" w:rsidRPr="00561C77" w:rsidRDefault="00561C77" w:rsidP="00C67C0F">
            <w:pPr>
              <w:rPr>
                <w:rFonts w:ascii="Tahoma" w:hAnsi="Tahoma" w:cs="Tahoma"/>
                <w:bCs/>
                <w:color w:val="FF0000"/>
              </w:rPr>
            </w:pPr>
            <w:r w:rsidRPr="00237237">
              <w:rPr>
                <w:rFonts w:ascii="Tahoma" w:hAnsi="Tahoma" w:cs="Tahoma"/>
                <w:bCs/>
              </w:rPr>
              <w:t>Describir los procedimientos y fórmulas de cálculo del nivel e intervalo de confianza</w:t>
            </w:r>
            <w:r w:rsidR="00237237" w:rsidRPr="00237237">
              <w:rPr>
                <w:rFonts w:ascii="Tahoma" w:hAnsi="Tahoma" w:cs="Tahoma"/>
                <w:bCs/>
              </w:rPr>
              <w:t>.</w:t>
            </w:r>
          </w:p>
        </w:tc>
        <w:tc>
          <w:tcPr>
            <w:tcW w:w="1472" w:type="pct"/>
            <w:shd w:val="clear" w:color="auto" w:fill="auto"/>
          </w:tcPr>
          <w:p w:rsidR="00561C77" w:rsidRPr="00561C77" w:rsidRDefault="00561C77" w:rsidP="003957EC">
            <w:pPr>
              <w:rPr>
                <w:rFonts w:ascii="Tahoma" w:hAnsi="Tahoma" w:cs="Tahoma"/>
                <w:color w:val="FF0000"/>
              </w:rPr>
            </w:pPr>
            <w:r w:rsidRPr="00237237">
              <w:rPr>
                <w:rFonts w:ascii="Tahoma" w:hAnsi="Tahoma" w:cs="Tahoma"/>
              </w:rPr>
              <w:t>Determinar el intervalo de confianz</w:t>
            </w:r>
            <w:r w:rsidR="003957EC">
              <w:rPr>
                <w:rFonts w:ascii="Tahoma" w:hAnsi="Tahoma" w:cs="Tahoma"/>
              </w:rPr>
              <w:t>a</w:t>
            </w:r>
            <w:r w:rsidRPr="00237237">
              <w:rPr>
                <w:rFonts w:ascii="Tahoma" w:hAnsi="Tahoma" w:cs="Tahoma"/>
              </w:rPr>
              <w:t xml:space="preserve"> para la media.</w:t>
            </w:r>
          </w:p>
        </w:tc>
        <w:tc>
          <w:tcPr>
            <w:tcW w:w="1040" w:type="pct"/>
            <w:shd w:val="clear" w:color="auto" w:fill="auto"/>
          </w:tcPr>
          <w:p w:rsidR="00561C77" w:rsidRPr="00B45D33" w:rsidRDefault="00561C77" w:rsidP="00561C77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Puntualidad</w:t>
            </w:r>
          </w:p>
          <w:p w:rsidR="00561C77" w:rsidRPr="00B45D33" w:rsidRDefault="00561C77" w:rsidP="00561C77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Trabajo en equipo</w:t>
            </w:r>
          </w:p>
          <w:p w:rsidR="00561C77" w:rsidRPr="00B45D33" w:rsidRDefault="00561C77" w:rsidP="00561C77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Responsabilidad</w:t>
            </w:r>
          </w:p>
          <w:p w:rsidR="00561C77" w:rsidRPr="00B45D33" w:rsidRDefault="00561C77" w:rsidP="00561C77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Pulcritud</w:t>
            </w:r>
          </w:p>
          <w:p w:rsidR="00561C77" w:rsidRPr="00B45D33" w:rsidRDefault="00561C77" w:rsidP="00561C77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Honestidad</w:t>
            </w:r>
          </w:p>
          <w:p w:rsidR="00561C77" w:rsidRPr="00B45D33" w:rsidRDefault="00561C77" w:rsidP="00561C77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Proactividad</w:t>
            </w:r>
          </w:p>
          <w:p w:rsidR="00561C77" w:rsidRPr="00B45D33" w:rsidRDefault="00561C77" w:rsidP="00561C77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Creatividad</w:t>
            </w:r>
          </w:p>
          <w:p w:rsidR="00561C77" w:rsidRPr="00B45D33" w:rsidRDefault="00561C77" w:rsidP="00561C77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Compromiso</w:t>
            </w:r>
          </w:p>
          <w:p w:rsidR="00561C77" w:rsidRPr="00B45D33" w:rsidRDefault="00561C77" w:rsidP="00561C77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Respeto</w:t>
            </w:r>
          </w:p>
          <w:p w:rsidR="00561C77" w:rsidRPr="00B45D33" w:rsidRDefault="00561C77" w:rsidP="00C771F6">
            <w:pPr>
              <w:rPr>
                <w:rFonts w:ascii="Arial" w:hAnsi="Arial" w:cs="Arial"/>
              </w:rPr>
            </w:pPr>
          </w:p>
        </w:tc>
      </w:tr>
      <w:tr w:rsidR="00243E8F" w:rsidRPr="00F43A46" w:rsidTr="00511864">
        <w:trPr>
          <w:cantSplit/>
          <w:trHeight w:val="720"/>
        </w:trPr>
        <w:tc>
          <w:tcPr>
            <w:tcW w:w="1016" w:type="pct"/>
            <w:shd w:val="clear" w:color="auto" w:fill="auto"/>
          </w:tcPr>
          <w:p w:rsidR="00243E8F" w:rsidRPr="00E54490" w:rsidRDefault="00243E8F" w:rsidP="00243E8F">
            <w:pPr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Pronósticos</w:t>
            </w:r>
          </w:p>
        </w:tc>
        <w:tc>
          <w:tcPr>
            <w:tcW w:w="1472" w:type="pct"/>
            <w:shd w:val="clear" w:color="auto" w:fill="auto"/>
          </w:tcPr>
          <w:p w:rsidR="00243E8F" w:rsidRDefault="00243E8F" w:rsidP="00243E8F">
            <w:pPr>
              <w:rPr>
                <w:rFonts w:ascii="Tahoma" w:hAnsi="Tahoma" w:cs="Tahoma"/>
                <w:bCs/>
              </w:rPr>
            </w:pPr>
            <w:r w:rsidRPr="00237237">
              <w:rPr>
                <w:rFonts w:ascii="Tahoma" w:hAnsi="Tahoma" w:cs="Tahoma"/>
                <w:bCs/>
              </w:rPr>
              <w:t>Explicar los conceptos de pronósticos, promedios móviles y promedios móviles ponderados.</w:t>
            </w:r>
          </w:p>
        </w:tc>
        <w:tc>
          <w:tcPr>
            <w:tcW w:w="1472" w:type="pct"/>
            <w:shd w:val="clear" w:color="auto" w:fill="auto"/>
          </w:tcPr>
          <w:p w:rsidR="00243E8F" w:rsidRPr="00237237" w:rsidRDefault="00243E8F" w:rsidP="00243E8F">
            <w:pPr>
              <w:rPr>
                <w:rFonts w:ascii="Tahoma" w:hAnsi="Tahoma" w:cs="Tahoma"/>
              </w:rPr>
            </w:pPr>
            <w:r w:rsidRPr="00237237">
              <w:rPr>
                <w:rFonts w:ascii="Tahoma" w:hAnsi="Tahoma" w:cs="Tahoma"/>
              </w:rPr>
              <w:t xml:space="preserve">Construir gráficas de serie de tiempo. </w:t>
            </w:r>
          </w:p>
          <w:p w:rsidR="00243E8F" w:rsidRPr="00237237" w:rsidRDefault="00243E8F" w:rsidP="00243E8F">
            <w:pPr>
              <w:rPr>
                <w:rFonts w:ascii="Tahoma" w:hAnsi="Tahoma" w:cs="Tahoma"/>
              </w:rPr>
            </w:pPr>
          </w:p>
          <w:p w:rsidR="00243E8F" w:rsidRPr="00237237" w:rsidRDefault="00243E8F" w:rsidP="00243E8F">
            <w:pPr>
              <w:rPr>
                <w:rFonts w:ascii="Tahoma" w:hAnsi="Tahoma" w:cs="Tahoma"/>
              </w:rPr>
            </w:pPr>
            <w:r w:rsidRPr="00237237">
              <w:rPr>
                <w:rFonts w:ascii="Tahoma" w:hAnsi="Tahoma" w:cs="Tahoma"/>
              </w:rPr>
              <w:t xml:space="preserve">Determinar pronósticos mediante los métodos de promedios móviles y promedios móviles ponderados. </w:t>
            </w:r>
          </w:p>
          <w:p w:rsidR="00243E8F" w:rsidRPr="00C209E0" w:rsidRDefault="00243E8F" w:rsidP="00243E8F">
            <w:pPr>
              <w:rPr>
                <w:rFonts w:ascii="Tahoma" w:hAnsi="Tahoma" w:cs="Tahoma"/>
              </w:rPr>
            </w:pPr>
            <w:r w:rsidRPr="00237237">
              <w:rPr>
                <w:rFonts w:ascii="Tahoma" w:hAnsi="Tahoma" w:cs="Tahoma"/>
              </w:rPr>
              <w:t xml:space="preserve">                                     Construir la gráfica de pronósticos.</w:t>
            </w:r>
          </w:p>
        </w:tc>
        <w:tc>
          <w:tcPr>
            <w:tcW w:w="1040" w:type="pct"/>
            <w:shd w:val="clear" w:color="auto" w:fill="auto"/>
          </w:tcPr>
          <w:p w:rsidR="00243E8F" w:rsidRPr="00B45D33" w:rsidRDefault="00243E8F" w:rsidP="00243E8F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Puntualidad</w:t>
            </w:r>
          </w:p>
          <w:p w:rsidR="00243E8F" w:rsidRPr="00B45D33" w:rsidRDefault="00243E8F" w:rsidP="00243E8F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Trabajo en equipo</w:t>
            </w:r>
          </w:p>
          <w:p w:rsidR="00243E8F" w:rsidRPr="00B45D33" w:rsidRDefault="00243E8F" w:rsidP="00243E8F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Responsabilidad</w:t>
            </w:r>
          </w:p>
          <w:p w:rsidR="00243E8F" w:rsidRPr="00B45D33" w:rsidRDefault="00243E8F" w:rsidP="00243E8F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Pulcritud</w:t>
            </w:r>
          </w:p>
          <w:p w:rsidR="00243E8F" w:rsidRPr="00B45D33" w:rsidRDefault="00243E8F" w:rsidP="00243E8F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Honestidad</w:t>
            </w:r>
          </w:p>
          <w:p w:rsidR="00243E8F" w:rsidRPr="00B45D33" w:rsidRDefault="00243E8F" w:rsidP="00243E8F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Proactividad</w:t>
            </w:r>
          </w:p>
          <w:p w:rsidR="00243E8F" w:rsidRPr="00B45D33" w:rsidRDefault="00243E8F" w:rsidP="00243E8F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Creatividad</w:t>
            </w:r>
          </w:p>
          <w:p w:rsidR="00243E8F" w:rsidRPr="00B45D33" w:rsidRDefault="00243E8F" w:rsidP="00243E8F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Compromiso</w:t>
            </w:r>
          </w:p>
          <w:p w:rsidR="00243E8F" w:rsidRPr="00B45D33" w:rsidRDefault="00243E8F" w:rsidP="00243E8F">
            <w:pPr>
              <w:rPr>
                <w:rFonts w:ascii="Arial" w:hAnsi="Arial" w:cs="Arial"/>
              </w:rPr>
            </w:pPr>
            <w:r w:rsidRPr="00B45D33">
              <w:rPr>
                <w:rFonts w:ascii="Arial" w:hAnsi="Arial" w:cs="Arial"/>
              </w:rPr>
              <w:t>Respeto</w:t>
            </w:r>
          </w:p>
          <w:p w:rsidR="00243E8F" w:rsidRDefault="00243E8F" w:rsidP="00243E8F">
            <w:pPr>
              <w:rPr>
                <w:rFonts w:ascii="Arial" w:hAnsi="Arial" w:cs="Arial"/>
              </w:rPr>
            </w:pPr>
          </w:p>
        </w:tc>
      </w:tr>
    </w:tbl>
    <w:p w:rsidR="00E17254" w:rsidRDefault="0021698B" w:rsidP="00237237">
      <w:p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tab/>
      </w:r>
    </w:p>
    <w:p w:rsidR="00237237" w:rsidRDefault="00237237" w:rsidP="00237237">
      <w:pPr>
        <w:rPr>
          <w:sz w:val="26"/>
          <w:szCs w:val="26"/>
          <w:lang w:val="es-MX"/>
        </w:rPr>
      </w:pPr>
    </w:p>
    <w:p w:rsidR="00237237" w:rsidRDefault="00237237" w:rsidP="00237237">
      <w:pPr>
        <w:rPr>
          <w:sz w:val="26"/>
          <w:szCs w:val="26"/>
          <w:lang w:val="es-MX"/>
        </w:rPr>
      </w:pPr>
    </w:p>
    <w:p w:rsidR="00237237" w:rsidRDefault="00237237" w:rsidP="00237237">
      <w:pPr>
        <w:rPr>
          <w:sz w:val="26"/>
          <w:szCs w:val="26"/>
          <w:lang w:val="es-MX"/>
        </w:rPr>
      </w:pPr>
    </w:p>
    <w:p w:rsidR="00237237" w:rsidRDefault="00237237" w:rsidP="00237237">
      <w:pPr>
        <w:rPr>
          <w:sz w:val="26"/>
          <w:szCs w:val="26"/>
          <w:lang w:val="es-MX"/>
        </w:rPr>
      </w:pPr>
    </w:p>
    <w:p w:rsidR="00E02071" w:rsidRDefault="00E02071" w:rsidP="00237237">
      <w:pPr>
        <w:rPr>
          <w:sz w:val="26"/>
          <w:szCs w:val="26"/>
          <w:lang w:val="es-MX"/>
        </w:rPr>
      </w:pPr>
    </w:p>
    <w:p w:rsidR="00E02071" w:rsidRDefault="00E02071" w:rsidP="00237237">
      <w:pPr>
        <w:rPr>
          <w:sz w:val="26"/>
          <w:szCs w:val="26"/>
          <w:lang w:val="es-MX"/>
        </w:rPr>
      </w:pPr>
    </w:p>
    <w:p w:rsidR="00E02071" w:rsidRDefault="00E02071" w:rsidP="00237237">
      <w:pPr>
        <w:rPr>
          <w:sz w:val="26"/>
          <w:szCs w:val="26"/>
          <w:lang w:val="es-MX"/>
        </w:rPr>
      </w:pPr>
    </w:p>
    <w:p w:rsidR="00E02071" w:rsidRDefault="00E02071" w:rsidP="00237237">
      <w:pPr>
        <w:rPr>
          <w:sz w:val="26"/>
          <w:szCs w:val="26"/>
          <w:lang w:val="es-MX"/>
        </w:rPr>
      </w:pPr>
    </w:p>
    <w:p w:rsidR="00E02071" w:rsidRDefault="00E02071" w:rsidP="00237237">
      <w:pPr>
        <w:rPr>
          <w:sz w:val="26"/>
          <w:szCs w:val="26"/>
          <w:lang w:val="es-MX"/>
        </w:rPr>
      </w:pPr>
    </w:p>
    <w:p w:rsidR="00E02071" w:rsidRDefault="00E02071" w:rsidP="00237237">
      <w:pPr>
        <w:rPr>
          <w:sz w:val="26"/>
          <w:szCs w:val="26"/>
          <w:lang w:val="es-MX"/>
        </w:rPr>
      </w:pPr>
    </w:p>
    <w:p w:rsidR="00E02071" w:rsidRDefault="00E02071" w:rsidP="00237237">
      <w:pPr>
        <w:rPr>
          <w:sz w:val="26"/>
          <w:szCs w:val="26"/>
          <w:lang w:val="es-MX"/>
        </w:rPr>
      </w:pPr>
    </w:p>
    <w:p w:rsidR="00E02071" w:rsidRDefault="00E02071" w:rsidP="00237237">
      <w:pPr>
        <w:rPr>
          <w:sz w:val="26"/>
          <w:szCs w:val="26"/>
          <w:lang w:val="es-MX"/>
        </w:rPr>
      </w:pPr>
    </w:p>
    <w:p w:rsidR="00E02071" w:rsidRDefault="00E02071" w:rsidP="00237237">
      <w:pPr>
        <w:rPr>
          <w:sz w:val="26"/>
          <w:szCs w:val="26"/>
          <w:lang w:val="es-MX"/>
        </w:rPr>
      </w:pPr>
    </w:p>
    <w:p w:rsidR="00E02071" w:rsidRDefault="00E02071" w:rsidP="00237237">
      <w:pPr>
        <w:rPr>
          <w:sz w:val="26"/>
          <w:szCs w:val="26"/>
          <w:lang w:val="es-MX"/>
        </w:rPr>
      </w:pPr>
    </w:p>
    <w:p w:rsidR="00237237" w:rsidRDefault="00237237" w:rsidP="00237237">
      <w:pPr>
        <w:rPr>
          <w:sz w:val="26"/>
          <w:szCs w:val="26"/>
          <w:lang w:val="es-MX"/>
        </w:rPr>
      </w:pPr>
    </w:p>
    <w:p w:rsidR="00237237" w:rsidRDefault="00237237" w:rsidP="00237237">
      <w:pPr>
        <w:rPr>
          <w:sz w:val="26"/>
          <w:szCs w:val="26"/>
          <w:lang w:val="es-MX"/>
        </w:rPr>
      </w:pPr>
    </w:p>
    <w:p w:rsidR="00237237" w:rsidRDefault="00237237" w:rsidP="00237237">
      <w:pPr>
        <w:rPr>
          <w:sz w:val="26"/>
          <w:szCs w:val="26"/>
          <w:lang w:val="es-MX"/>
        </w:rPr>
      </w:pPr>
    </w:p>
    <w:p w:rsidR="00237237" w:rsidRDefault="00237237" w:rsidP="00237237">
      <w:pPr>
        <w:rPr>
          <w:sz w:val="26"/>
          <w:szCs w:val="26"/>
          <w:lang w:val="es-MX"/>
        </w:rPr>
      </w:pPr>
    </w:p>
    <w:p w:rsidR="00237237" w:rsidRDefault="00237237" w:rsidP="00237237">
      <w:pPr>
        <w:rPr>
          <w:sz w:val="26"/>
          <w:szCs w:val="26"/>
          <w:lang w:val="es-MX"/>
        </w:rPr>
      </w:pPr>
    </w:p>
    <w:p w:rsidR="004B352C" w:rsidRDefault="00AF0D90" w:rsidP="00AF0D90">
      <w:pPr>
        <w:pStyle w:val="Ttulo1"/>
        <w:numPr>
          <w:ilvl w:val="0"/>
          <w:numId w:val="0"/>
        </w:numPr>
        <w:tabs>
          <w:tab w:val="left" w:pos="3869"/>
        </w:tabs>
        <w:rPr>
          <w:rFonts w:cs="Arial"/>
          <w:sz w:val="26"/>
          <w:szCs w:val="26"/>
          <w:lang w:val="es-MX"/>
        </w:rPr>
      </w:pPr>
      <w:r w:rsidRPr="00AF0D90">
        <w:rPr>
          <w:rFonts w:cs="Arial"/>
          <w:sz w:val="26"/>
          <w:szCs w:val="26"/>
          <w:lang w:val="es-MX"/>
        </w:rPr>
        <w:lastRenderedPageBreak/>
        <w:t>ESTADÍSTICA</w:t>
      </w:r>
      <w:r w:rsidR="00983F56">
        <w:rPr>
          <w:rFonts w:cs="Arial"/>
          <w:sz w:val="26"/>
          <w:szCs w:val="26"/>
          <w:lang w:val="es-MX"/>
        </w:rPr>
        <w:t xml:space="preserve"> </w:t>
      </w:r>
      <w:r w:rsidR="00983F56" w:rsidRPr="00983F56">
        <w:rPr>
          <w:rFonts w:cs="Arial"/>
          <w:sz w:val="26"/>
          <w:szCs w:val="26"/>
          <w:lang w:val="es-MX"/>
        </w:rPr>
        <w:t>APLICADA A LA GASTRONOMÍA</w:t>
      </w:r>
    </w:p>
    <w:p w:rsidR="00AF0D90" w:rsidRPr="00AF0D90" w:rsidRDefault="00AF0D90" w:rsidP="00AF0D90">
      <w:pPr>
        <w:rPr>
          <w:lang w:val="es-MX"/>
        </w:rPr>
      </w:pPr>
    </w:p>
    <w:p w:rsidR="000D6D7A" w:rsidRDefault="000D6D7A" w:rsidP="001A1BE5">
      <w:pPr>
        <w:tabs>
          <w:tab w:val="left" w:pos="3288"/>
          <w:tab w:val="center" w:pos="4986"/>
        </w:tabs>
        <w:jc w:val="center"/>
        <w:rPr>
          <w:rFonts w:ascii="Arial" w:hAnsi="Arial" w:cs="Arial"/>
          <w:bCs/>
          <w:i/>
        </w:rPr>
      </w:pPr>
      <w:r w:rsidRPr="00F43A46">
        <w:rPr>
          <w:rFonts w:ascii="Arial" w:hAnsi="Arial" w:cs="Arial"/>
          <w:bCs/>
          <w:i/>
        </w:rPr>
        <w:t>PROCESO DE EVALUACIÓN</w:t>
      </w:r>
    </w:p>
    <w:p w:rsidR="001A1BE5" w:rsidRPr="00F43A46" w:rsidRDefault="001A1BE5" w:rsidP="001A1BE5">
      <w:pPr>
        <w:tabs>
          <w:tab w:val="left" w:pos="3288"/>
          <w:tab w:val="center" w:pos="4986"/>
        </w:tabs>
        <w:jc w:val="center"/>
        <w:rPr>
          <w:rFonts w:ascii="Arial" w:hAnsi="Arial" w:cs="Arial"/>
          <w:bCs/>
          <w:i/>
        </w:rPr>
      </w:pPr>
    </w:p>
    <w:tbl>
      <w:tblPr>
        <w:tblW w:w="4941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3698"/>
        <w:gridCol w:w="2932"/>
      </w:tblGrid>
      <w:tr w:rsidR="0086582B" w:rsidRPr="00F43A46" w:rsidTr="008C7A03">
        <w:trPr>
          <w:trHeight w:val="237"/>
        </w:trPr>
        <w:tc>
          <w:tcPr>
            <w:tcW w:w="1631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C771F6" w:rsidRPr="00F43A46" w:rsidTr="008C7A03">
        <w:trPr>
          <w:trHeight w:val="10334"/>
        </w:trPr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1F6" w:rsidRPr="00A80DE8" w:rsidRDefault="00C771F6" w:rsidP="00C67C0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Resolverá </w:t>
            </w:r>
            <w:r w:rsidRPr="00145422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 xml:space="preserve">un conjunto de casos </w:t>
            </w:r>
            <w:r w:rsidRPr="00145422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 xml:space="preserve">relacionados con la operación </w:t>
            </w:r>
            <w:r w:rsidRPr="00A80DE8">
              <w:rPr>
                <w:rFonts w:ascii="Tahoma" w:hAnsi="Tahoma" w:cs="Tahoma"/>
              </w:rPr>
              <w:t>de servicios gastronómicos que incluyan:</w:t>
            </w:r>
          </w:p>
          <w:p w:rsidR="00C771F6" w:rsidRPr="00A80DE8" w:rsidRDefault="00C771F6" w:rsidP="00C67C0F">
            <w:pPr>
              <w:rPr>
                <w:rFonts w:ascii="Tahoma" w:hAnsi="Tahoma" w:cs="Tahoma"/>
              </w:rPr>
            </w:pPr>
          </w:p>
          <w:p w:rsidR="00C771F6" w:rsidRPr="00FC7FCF" w:rsidRDefault="00C771F6" w:rsidP="00C67C0F">
            <w:pPr>
              <w:rPr>
                <w:rFonts w:ascii="Tahoma" w:hAnsi="Tahoma" w:cs="Tahoma"/>
              </w:rPr>
            </w:pPr>
            <w:r w:rsidRPr="00FC7FCF">
              <w:rPr>
                <w:rFonts w:ascii="Tahoma" w:hAnsi="Tahoma" w:cs="Tahoma"/>
              </w:rPr>
              <w:t xml:space="preserve">- </w:t>
            </w:r>
            <w:r>
              <w:rPr>
                <w:rFonts w:ascii="Tahoma" w:hAnsi="Tahoma" w:cs="Tahoma"/>
              </w:rPr>
              <w:t>Muestra</w:t>
            </w:r>
            <w:r w:rsidRPr="00FC7FCF">
              <w:rPr>
                <w:rFonts w:ascii="Tahoma" w:hAnsi="Tahoma" w:cs="Tahoma"/>
              </w:rPr>
              <w:t xml:space="preserve"> </w:t>
            </w:r>
          </w:p>
          <w:p w:rsidR="00C771F6" w:rsidRDefault="00C771F6" w:rsidP="00C67C0F">
            <w:pPr>
              <w:rPr>
                <w:rFonts w:ascii="Tahoma" w:hAnsi="Tahoma" w:cs="Tahoma"/>
              </w:rPr>
            </w:pPr>
            <w:r w:rsidRPr="00FC7FCF">
              <w:rPr>
                <w:rFonts w:ascii="Tahoma" w:hAnsi="Tahoma" w:cs="Tahoma"/>
              </w:rPr>
              <w:t>-</w:t>
            </w:r>
            <w:r>
              <w:rPr>
                <w:rFonts w:ascii="Tahoma" w:hAnsi="Tahoma" w:cs="Tahoma"/>
              </w:rPr>
              <w:t>D</w:t>
            </w:r>
            <w:r w:rsidRPr="00FC7FCF">
              <w:rPr>
                <w:rFonts w:ascii="Tahoma" w:hAnsi="Tahoma" w:cs="Tahoma"/>
              </w:rPr>
              <w:t xml:space="preserve">istribución de probabilidades </w:t>
            </w:r>
            <w:r>
              <w:rPr>
                <w:rFonts w:ascii="Tahoma" w:hAnsi="Tahoma" w:cs="Tahoma"/>
              </w:rPr>
              <w:t>normal, t de Student</w:t>
            </w:r>
          </w:p>
          <w:p w:rsidR="00561C77" w:rsidRPr="00E02071" w:rsidRDefault="00561C77" w:rsidP="00C67C0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  <w:r w:rsidRPr="00E02071">
              <w:rPr>
                <w:rFonts w:ascii="Tahoma" w:hAnsi="Tahoma" w:cs="Tahoma"/>
              </w:rPr>
              <w:t>intervalos de confianza</w:t>
            </w:r>
          </w:p>
          <w:p w:rsidR="00C771F6" w:rsidRPr="00E02071" w:rsidRDefault="00C771F6" w:rsidP="00C67C0F">
            <w:pPr>
              <w:rPr>
                <w:rFonts w:ascii="Tahoma" w:hAnsi="Tahoma" w:cs="Tahoma"/>
              </w:rPr>
            </w:pPr>
            <w:r w:rsidRPr="00E02071">
              <w:rPr>
                <w:rFonts w:ascii="Tahoma" w:hAnsi="Tahoma" w:cs="Tahoma"/>
              </w:rPr>
              <w:t>- análisis de regresión</w:t>
            </w:r>
            <w:r w:rsidR="000B57E4" w:rsidRPr="00E02071">
              <w:rPr>
                <w:rFonts w:ascii="Tahoma" w:hAnsi="Tahoma" w:cs="Tahoma"/>
              </w:rPr>
              <w:t xml:space="preserve"> lineal</w:t>
            </w:r>
            <w:r w:rsidRPr="00E02071">
              <w:rPr>
                <w:rFonts w:ascii="Tahoma" w:hAnsi="Tahoma" w:cs="Tahoma"/>
              </w:rPr>
              <w:t xml:space="preserve"> </w:t>
            </w:r>
          </w:p>
          <w:p w:rsidR="00C771F6" w:rsidRPr="00E02071" w:rsidRDefault="00C771F6" w:rsidP="00C67C0F">
            <w:pPr>
              <w:rPr>
                <w:rFonts w:ascii="Tahoma" w:hAnsi="Tahoma" w:cs="Tahoma"/>
              </w:rPr>
            </w:pPr>
            <w:r w:rsidRPr="00E02071">
              <w:rPr>
                <w:rFonts w:ascii="Tahoma" w:hAnsi="Tahoma" w:cs="Tahoma"/>
              </w:rPr>
              <w:t>- análisis de correlación.</w:t>
            </w:r>
          </w:p>
          <w:p w:rsidR="00C771F6" w:rsidRPr="00E02071" w:rsidRDefault="00C771F6" w:rsidP="00C67C0F">
            <w:pPr>
              <w:rPr>
                <w:rFonts w:ascii="Tahoma" w:hAnsi="Tahoma" w:cs="Tahoma"/>
              </w:rPr>
            </w:pPr>
            <w:r w:rsidRPr="00E02071">
              <w:rPr>
                <w:rFonts w:ascii="Tahoma" w:hAnsi="Tahoma" w:cs="Tahoma"/>
              </w:rPr>
              <w:t xml:space="preserve">- </w:t>
            </w:r>
            <w:r w:rsidR="000B57E4" w:rsidRPr="00E02071">
              <w:rPr>
                <w:rFonts w:ascii="Tahoma" w:hAnsi="Tahoma" w:cs="Tahoma"/>
              </w:rPr>
              <w:t>Suavizamiento de series de tiempo por promedios móviles y ponderados</w:t>
            </w:r>
          </w:p>
          <w:p w:rsidR="00C771F6" w:rsidRPr="00E54490" w:rsidRDefault="00C771F6" w:rsidP="00C67C0F">
            <w:pPr>
              <w:rPr>
                <w:rFonts w:ascii="Tahoma" w:hAnsi="Tahoma" w:cs="Tahoma"/>
              </w:rPr>
            </w:pPr>
            <w:r w:rsidRPr="00E02071">
              <w:rPr>
                <w:rFonts w:ascii="Tahoma" w:hAnsi="Tahoma" w:cs="Tahoma"/>
              </w:rPr>
              <w:t>- Interpretación de resultados</w:t>
            </w:r>
          </w:p>
        </w:tc>
        <w:tc>
          <w:tcPr>
            <w:tcW w:w="1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1F6" w:rsidRDefault="00C771F6" w:rsidP="00C67C0F">
            <w:pPr>
              <w:rPr>
                <w:rFonts w:ascii="Tahoma" w:hAnsi="Tahoma" w:cs="Tahoma"/>
              </w:rPr>
            </w:pPr>
            <w:r w:rsidRPr="00C209E0">
              <w:rPr>
                <w:rFonts w:ascii="Tahoma" w:hAnsi="Tahoma" w:cs="Tahoma"/>
              </w:rPr>
              <w:t>1. Comprender los fundamentos de la estadística inferencial</w:t>
            </w:r>
          </w:p>
          <w:p w:rsidR="00C771F6" w:rsidRPr="00C209E0" w:rsidRDefault="00C771F6" w:rsidP="00C67C0F">
            <w:pPr>
              <w:rPr>
                <w:rFonts w:ascii="Tahoma" w:hAnsi="Tahoma" w:cs="Tahoma"/>
              </w:rPr>
            </w:pPr>
          </w:p>
          <w:p w:rsidR="00C771F6" w:rsidRPr="00C209E0" w:rsidRDefault="00C771F6" w:rsidP="00C67C0F">
            <w:pPr>
              <w:rPr>
                <w:rFonts w:ascii="Tahoma" w:hAnsi="Tahoma" w:cs="Tahoma"/>
              </w:rPr>
            </w:pPr>
            <w:r w:rsidRPr="00C209E0">
              <w:rPr>
                <w:rFonts w:ascii="Tahoma" w:hAnsi="Tahoma" w:cs="Tahoma"/>
              </w:rPr>
              <w:t>2. I</w:t>
            </w:r>
            <w:r>
              <w:rPr>
                <w:rFonts w:ascii="Tahoma" w:hAnsi="Tahoma" w:cs="Tahoma"/>
              </w:rPr>
              <w:t>dentificar el procedimiento de determinación del</w:t>
            </w:r>
            <w:r w:rsidRPr="00C209E0">
              <w:rPr>
                <w:rFonts w:ascii="Tahoma" w:hAnsi="Tahoma" w:cs="Tahoma"/>
              </w:rPr>
              <w:t xml:space="preserve"> tamaño de muestra</w:t>
            </w:r>
            <w:r>
              <w:rPr>
                <w:rFonts w:ascii="Tahoma" w:hAnsi="Tahoma" w:cs="Tahoma"/>
              </w:rPr>
              <w:t xml:space="preserve"> </w:t>
            </w:r>
          </w:p>
          <w:p w:rsidR="00C771F6" w:rsidRDefault="00C771F6" w:rsidP="00C67C0F">
            <w:pPr>
              <w:rPr>
                <w:rFonts w:ascii="Tahoma" w:hAnsi="Tahoma" w:cs="Tahoma"/>
              </w:rPr>
            </w:pPr>
          </w:p>
          <w:p w:rsidR="00C771F6" w:rsidRPr="00E02071" w:rsidRDefault="00C771F6" w:rsidP="00C67C0F">
            <w:pPr>
              <w:rPr>
                <w:rFonts w:ascii="Tahoma" w:hAnsi="Tahoma" w:cs="Tahoma"/>
              </w:rPr>
            </w:pPr>
            <w:r w:rsidRPr="00E02071">
              <w:rPr>
                <w:rFonts w:ascii="Tahoma" w:hAnsi="Tahoma" w:cs="Tahoma"/>
              </w:rPr>
              <w:t>3. Comprender el proceso de</w:t>
            </w:r>
            <w:r w:rsidR="000B57E4" w:rsidRPr="00E02071">
              <w:rPr>
                <w:rFonts w:ascii="Tahoma" w:hAnsi="Tahoma" w:cs="Tahoma"/>
              </w:rPr>
              <w:t>l cálculo de probabilidades</w:t>
            </w:r>
            <w:r w:rsidR="00287867" w:rsidRPr="00E02071">
              <w:rPr>
                <w:rFonts w:ascii="Tahoma" w:hAnsi="Tahoma" w:cs="Tahoma"/>
              </w:rPr>
              <w:t xml:space="preserve"> según el tipo de distribución de los datos.</w:t>
            </w:r>
            <w:r w:rsidR="0057622E" w:rsidRPr="00E02071">
              <w:rPr>
                <w:rFonts w:ascii="Tahoma" w:hAnsi="Tahoma" w:cs="Tahoma"/>
              </w:rPr>
              <w:t xml:space="preserve"> </w:t>
            </w:r>
          </w:p>
          <w:p w:rsidR="00C771F6" w:rsidRPr="00E02071" w:rsidRDefault="00C771F6" w:rsidP="00C67C0F">
            <w:pPr>
              <w:rPr>
                <w:rFonts w:ascii="Tahoma" w:hAnsi="Tahoma" w:cs="Tahoma"/>
              </w:rPr>
            </w:pPr>
          </w:p>
          <w:p w:rsidR="00561C77" w:rsidRPr="00E02071" w:rsidRDefault="00C771F6" w:rsidP="00C67C0F">
            <w:pPr>
              <w:rPr>
                <w:rFonts w:ascii="Tahoma" w:hAnsi="Tahoma" w:cs="Tahoma"/>
              </w:rPr>
            </w:pPr>
            <w:r w:rsidRPr="00E02071">
              <w:rPr>
                <w:rFonts w:ascii="Tahoma" w:hAnsi="Tahoma" w:cs="Tahoma"/>
              </w:rPr>
              <w:t>4.</w:t>
            </w:r>
            <w:r w:rsidR="00561C77" w:rsidRPr="00E02071">
              <w:rPr>
                <w:rFonts w:ascii="Tahoma" w:hAnsi="Tahoma" w:cs="Tahoma"/>
              </w:rPr>
              <w:t xml:space="preserve"> Comprender el proceso de construcción de intervalos de confianza.</w:t>
            </w:r>
          </w:p>
          <w:p w:rsidR="00561C77" w:rsidRPr="00E02071" w:rsidRDefault="00561C77" w:rsidP="00C67C0F">
            <w:pPr>
              <w:rPr>
                <w:rFonts w:ascii="Tahoma" w:hAnsi="Tahoma" w:cs="Tahoma"/>
              </w:rPr>
            </w:pPr>
          </w:p>
          <w:p w:rsidR="00C771F6" w:rsidRPr="00E02071" w:rsidRDefault="00561C77" w:rsidP="00C67C0F">
            <w:pPr>
              <w:rPr>
                <w:rFonts w:ascii="Tahoma" w:hAnsi="Tahoma" w:cs="Tahoma"/>
              </w:rPr>
            </w:pPr>
            <w:r w:rsidRPr="00E02071">
              <w:rPr>
                <w:rFonts w:ascii="Tahoma" w:hAnsi="Tahoma" w:cs="Tahoma"/>
              </w:rPr>
              <w:t xml:space="preserve">5. </w:t>
            </w:r>
            <w:r w:rsidR="00C771F6" w:rsidRPr="00E02071">
              <w:rPr>
                <w:rFonts w:ascii="Tahoma" w:hAnsi="Tahoma" w:cs="Tahoma"/>
              </w:rPr>
              <w:t>Comprender las técnicas de análisis de regresión</w:t>
            </w:r>
            <w:r w:rsidR="000B57E4" w:rsidRPr="00E02071">
              <w:rPr>
                <w:rFonts w:ascii="Tahoma" w:hAnsi="Tahoma" w:cs="Tahoma"/>
              </w:rPr>
              <w:t xml:space="preserve"> y correlación para estudiar la relación entre dos variables.</w:t>
            </w:r>
          </w:p>
          <w:p w:rsidR="000B57E4" w:rsidRPr="00E02071" w:rsidRDefault="000B57E4" w:rsidP="00C67C0F">
            <w:pPr>
              <w:rPr>
                <w:rFonts w:ascii="Tahoma" w:hAnsi="Tahoma" w:cs="Tahoma"/>
              </w:rPr>
            </w:pPr>
          </w:p>
          <w:p w:rsidR="000B57E4" w:rsidRPr="00E02071" w:rsidRDefault="00561C77" w:rsidP="00C67C0F">
            <w:pPr>
              <w:rPr>
                <w:rFonts w:ascii="Tahoma" w:hAnsi="Tahoma" w:cs="Tahoma"/>
              </w:rPr>
            </w:pPr>
            <w:r w:rsidRPr="00E02071">
              <w:rPr>
                <w:rFonts w:ascii="Tahoma" w:hAnsi="Tahoma" w:cs="Tahoma"/>
              </w:rPr>
              <w:t>6</w:t>
            </w:r>
            <w:r w:rsidR="000B57E4" w:rsidRPr="00E02071">
              <w:rPr>
                <w:rFonts w:ascii="Tahoma" w:hAnsi="Tahoma" w:cs="Tahoma"/>
              </w:rPr>
              <w:t>. Comprender las técnicas de promedios móviles y promedios móviles ponderados para el suavizamiento de series de tiempo.</w:t>
            </w:r>
          </w:p>
          <w:p w:rsidR="00C771F6" w:rsidRDefault="00C771F6" w:rsidP="00C67C0F">
            <w:pPr>
              <w:rPr>
                <w:rFonts w:ascii="Tahoma" w:hAnsi="Tahoma" w:cs="Tahoma"/>
              </w:rPr>
            </w:pPr>
          </w:p>
          <w:p w:rsidR="00C771F6" w:rsidRPr="00E54490" w:rsidRDefault="00561C77" w:rsidP="00C67C0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7</w:t>
            </w:r>
            <w:r w:rsidR="00C771F6" w:rsidRPr="00C209E0">
              <w:rPr>
                <w:rFonts w:ascii="Tahoma" w:hAnsi="Tahoma" w:cs="Tahoma"/>
              </w:rPr>
              <w:t>. Interpretar los resultados.</w:t>
            </w:r>
            <w:r w:rsidR="00C771F6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4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71F6" w:rsidRPr="00E54490" w:rsidRDefault="00C771F6" w:rsidP="00C67C0F">
            <w:pPr>
              <w:rPr>
                <w:rFonts w:ascii="Tahoma" w:hAnsi="Tahoma" w:cs="Tahoma"/>
              </w:rPr>
            </w:pPr>
            <w:r w:rsidRPr="00E54490">
              <w:rPr>
                <w:rFonts w:ascii="Tahoma" w:hAnsi="Tahoma" w:cs="Tahoma"/>
              </w:rPr>
              <w:t>Estudio de casos</w:t>
            </w:r>
            <w:r w:rsidRPr="00E54490">
              <w:rPr>
                <w:rFonts w:ascii="Tahoma" w:hAnsi="Tahoma" w:cs="Tahoma"/>
              </w:rPr>
              <w:br/>
              <w:t>Lista de cotejo</w:t>
            </w:r>
          </w:p>
        </w:tc>
      </w:tr>
    </w:tbl>
    <w:p w:rsidR="00741C67" w:rsidRPr="00F43A46" w:rsidRDefault="00741C67" w:rsidP="00741C67">
      <w:pPr>
        <w:jc w:val="center"/>
        <w:rPr>
          <w:rFonts w:ascii="Arial" w:hAnsi="Arial" w:cs="Arial"/>
          <w:lang w:val="es-MX"/>
        </w:rPr>
      </w:pPr>
    </w:p>
    <w:p w:rsidR="00883BB6" w:rsidRDefault="00883BB6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245FD" w:rsidRPr="00F43A46" w:rsidRDefault="00D245FD" w:rsidP="00883BB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E17254" w:rsidRDefault="00AF0D90" w:rsidP="00E17254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ESTADÍSTICA</w:t>
      </w:r>
      <w:r w:rsidR="00983F56">
        <w:rPr>
          <w:rFonts w:ascii="Arial" w:hAnsi="Arial" w:cs="Arial"/>
          <w:b/>
          <w:sz w:val="26"/>
          <w:szCs w:val="26"/>
          <w:lang w:val="es-MX"/>
        </w:rPr>
        <w:t xml:space="preserve"> APLICADA A LA GASTRONOMÍA</w:t>
      </w:r>
    </w:p>
    <w:p w:rsidR="00AF0D90" w:rsidRPr="00E17254" w:rsidRDefault="00AF0D90" w:rsidP="00E17254">
      <w:pPr>
        <w:jc w:val="center"/>
        <w:rPr>
          <w:lang w:val="es-MX"/>
        </w:rPr>
      </w:pPr>
    </w:p>
    <w:p w:rsidR="000D6D7A" w:rsidRPr="00F43A46" w:rsidRDefault="000D6D7A" w:rsidP="000D6D7A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F43A46">
        <w:rPr>
          <w:rFonts w:ascii="Arial" w:hAnsi="Arial" w:cs="Arial"/>
          <w:bCs/>
          <w:i/>
        </w:rPr>
        <w:t>PROCESO ENSEÑANZA APRENDIZAJE</w:t>
      </w:r>
    </w:p>
    <w:p w:rsidR="00741C67" w:rsidRPr="00F43A46" w:rsidRDefault="00741C67" w:rsidP="00741C67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86582B" w:rsidRPr="00F43A4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86582B" w:rsidRPr="00F43A46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C021FA" w:rsidRPr="00F43A46" w:rsidTr="001A1BE5">
        <w:trPr>
          <w:trHeight w:val="877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1FA" w:rsidRPr="00E54490" w:rsidRDefault="00C021FA" w:rsidP="00C67C0F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Análisis de casos</w:t>
            </w:r>
          </w:p>
          <w:p w:rsidR="00C021FA" w:rsidRPr="00E54490" w:rsidRDefault="00C021FA" w:rsidP="00C67C0F">
            <w:pPr>
              <w:rPr>
                <w:rFonts w:ascii="Tahoma" w:hAnsi="Tahoma" w:cs="Tahoma"/>
              </w:rPr>
            </w:pPr>
            <w:r w:rsidRPr="00E54490">
              <w:rPr>
                <w:rFonts w:ascii="Tahoma" w:hAnsi="Tahoma" w:cs="Tahoma"/>
              </w:rPr>
              <w:t>Equipos colaborativos</w:t>
            </w:r>
            <w:r>
              <w:rPr>
                <w:rFonts w:ascii="Tahoma" w:hAnsi="Tahoma" w:cs="Tahoma"/>
              </w:rPr>
              <w:t xml:space="preserve"> </w:t>
            </w:r>
            <w:r w:rsidRPr="00E54490">
              <w:rPr>
                <w:rFonts w:ascii="Tahoma" w:hAnsi="Tahoma" w:cs="Tahoma"/>
              </w:rPr>
              <w:br/>
              <w:t>Ejercicios prácticos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21FA" w:rsidRPr="00E54490" w:rsidRDefault="00C021FA" w:rsidP="00C67C0F">
            <w:pPr>
              <w:rPr>
                <w:rFonts w:ascii="Tahoma" w:hAnsi="Tahoma" w:cs="Tahoma"/>
              </w:rPr>
            </w:pPr>
            <w:r w:rsidRPr="00E54490">
              <w:rPr>
                <w:rFonts w:ascii="Tahoma" w:hAnsi="Tahoma" w:cs="Tahoma"/>
              </w:rPr>
              <w:t>Pizarrón,</w:t>
            </w:r>
            <w:r w:rsidRPr="00E54490">
              <w:rPr>
                <w:rFonts w:ascii="Tahoma" w:hAnsi="Tahoma" w:cs="Tahoma"/>
              </w:rPr>
              <w:br/>
              <w:t>Impresos (ejercicios)</w:t>
            </w:r>
          </w:p>
        </w:tc>
      </w:tr>
    </w:tbl>
    <w:p w:rsidR="00741C67" w:rsidRPr="00F43A46" w:rsidRDefault="00741C67" w:rsidP="00741C67">
      <w:pPr>
        <w:jc w:val="center"/>
        <w:rPr>
          <w:rFonts w:ascii="Arial" w:hAnsi="Arial" w:cs="Arial"/>
          <w:lang w:val="es-MX"/>
        </w:rPr>
      </w:pPr>
    </w:p>
    <w:p w:rsidR="000D6D7A" w:rsidRPr="00F43A46" w:rsidRDefault="000D6D7A" w:rsidP="001A1BE5">
      <w:pPr>
        <w:jc w:val="center"/>
        <w:rPr>
          <w:rFonts w:ascii="Arial" w:hAnsi="Arial" w:cs="Arial"/>
          <w:bCs/>
          <w:i/>
          <w:lang w:val="es-MX" w:eastAsia="es-MX"/>
        </w:rPr>
      </w:pPr>
      <w:r w:rsidRPr="00F43A46">
        <w:rPr>
          <w:rFonts w:ascii="Arial" w:hAnsi="Arial" w:cs="Arial"/>
          <w:bCs/>
          <w:i/>
          <w:lang w:val="es-MX" w:eastAsia="es-MX"/>
        </w:rPr>
        <w:t>ESPACIO FORMATIVO</w:t>
      </w:r>
    </w:p>
    <w:p w:rsidR="00741C67" w:rsidRPr="00F43A46" w:rsidRDefault="00741C67" w:rsidP="000D6D7A">
      <w:pPr>
        <w:tabs>
          <w:tab w:val="left" w:pos="5928"/>
        </w:tabs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86582B" w:rsidRPr="00F43A4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F43A46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F43A46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F43A46" w:rsidRDefault="0086582B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741C67" w:rsidRPr="00F43A46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:rsidR="00741C67" w:rsidRPr="00F43A46" w:rsidRDefault="00AF0D90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  <w:vAlign w:val="center"/>
          </w:tcPr>
          <w:p w:rsidR="00741C67" w:rsidRPr="00F43A46" w:rsidRDefault="00741C67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  <w:vAlign w:val="center"/>
          </w:tcPr>
          <w:p w:rsidR="00741C67" w:rsidRPr="00F43A46" w:rsidRDefault="00741C67" w:rsidP="004F33F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37174B" w:rsidRDefault="0037174B" w:rsidP="004C05D6">
      <w:pPr>
        <w:tabs>
          <w:tab w:val="left" w:pos="3288"/>
          <w:tab w:val="center" w:pos="4986"/>
        </w:tabs>
        <w:rPr>
          <w:rFonts w:ascii="Arial" w:hAnsi="Arial" w:cs="Arial"/>
          <w:b/>
          <w:lang w:val="es-MX"/>
        </w:rPr>
      </w:pPr>
    </w:p>
    <w:p w:rsidR="004C05D6" w:rsidRPr="004C05D6" w:rsidRDefault="004C05D6" w:rsidP="004C05D6">
      <w:pPr>
        <w:tabs>
          <w:tab w:val="left" w:pos="3288"/>
          <w:tab w:val="center" w:pos="4986"/>
        </w:tabs>
        <w:rPr>
          <w:rFonts w:ascii="Arial" w:hAnsi="Arial" w:cs="Arial"/>
          <w:bCs/>
          <w:i/>
        </w:rPr>
      </w:pPr>
    </w:p>
    <w:p w:rsidR="004C05D6" w:rsidRDefault="00AF0D90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ESTADÍSTICA</w:t>
      </w:r>
      <w:r w:rsidR="00983F56">
        <w:rPr>
          <w:rFonts w:ascii="Arial" w:hAnsi="Arial" w:cs="Arial"/>
          <w:b/>
          <w:sz w:val="26"/>
          <w:szCs w:val="26"/>
          <w:lang w:val="es-MX"/>
        </w:rPr>
        <w:t xml:space="preserve"> APLICADA A LA GASTRONOMÍA</w:t>
      </w:r>
    </w:p>
    <w:p w:rsidR="00AF0D90" w:rsidRDefault="00AF0D90" w:rsidP="00AF0D90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D6D7A" w:rsidRPr="00F43A46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F43A46">
        <w:rPr>
          <w:rFonts w:ascii="Arial" w:hAnsi="Arial" w:cs="Arial"/>
          <w:bCs/>
          <w:i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F43A46">
          <w:rPr>
            <w:rFonts w:ascii="Arial" w:hAnsi="Arial" w:cs="Arial"/>
            <w:bCs/>
            <w:i/>
            <w:lang w:val="es-MX" w:eastAsia="es-MX"/>
          </w:rPr>
          <w:t>LA ASIGNATURA</w:t>
        </w:r>
      </w:smartTag>
    </w:p>
    <w:p w:rsidR="00175596" w:rsidRPr="00F43A46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C2421B" w:rsidRPr="00F43A46" w:rsidTr="00511864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F43A46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F43A46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F43A46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F43A46">
              <w:rPr>
                <w:rFonts w:ascii="Arial" w:hAnsi="Arial" w:cs="Arial"/>
                <w:b/>
                <w:lang w:val="es-MX" w:eastAsia="es-MX"/>
              </w:rPr>
              <w:t>s</w:t>
            </w:r>
            <w:r w:rsidRPr="00F43A46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4A0A4E" w:rsidRPr="009E5338" w:rsidTr="00511864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A4E" w:rsidRPr="00527CAB" w:rsidRDefault="004A0A4E" w:rsidP="00C67C0F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 xml:space="preserve">Desarrollar </w:t>
            </w:r>
            <w:r w:rsidRPr="004A0A4E">
              <w:rPr>
                <w:rFonts w:ascii="Arial" w:hAnsi="Arial" w:cs="Arial"/>
                <w:iCs/>
              </w:rPr>
              <w:tab/>
              <w:t>platillos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4A0A4E">
              <w:rPr>
                <w:rFonts w:ascii="Arial" w:hAnsi="Arial" w:cs="Arial"/>
                <w:iCs/>
              </w:rPr>
              <w:t>a partir de la receta estándar, la selección de insumos, bases culinarias, técnicas de montaje y la normatividad aplicable, para contribuir a la satisfacción del cliente y optimización de los recursos.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Demostrar y presentar la preparación y montaje de un menú de tres tiempos con las siguientes especificaciones:</w:t>
            </w:r>
          </w:p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</w:p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A) PREPARACIÓN</w:t>
            </w:r>
          </w:p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manejo higiénico de los insumos</w:t>
            </w:r>
          </w:p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técnicas y métodos de bases culinarias</w:t>
            </w:r>
          </w:p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organización del trabajo en cocina: tiempo de preparación del mise en place y tiempo de entrega.</w:t>
            </w:r>
          </w:p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</w:p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B) MONTAJE Y PRESENTACIÓN</w:t>
            </w:r>
          </w:p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limpieza</w:t>
            </w:r>
          </w:p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características organolépticas acordes a la receta estándar: olor, color, sabor, textura y temperatura</w:t>
            </w:r>
          </w:p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tamaño de la porción acorde a la receta estándar</w:t>
            </w:r>
          </w:p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estética: balance, unidad, flujo de platillo y foco de atención (BUFF)</w:t>
            </w:r>
          </w:p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</w:p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C) RECETA ESTÁNDAR:</w:t>
            </w:r>
          </w:p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ingredientes</w:t>
            </w:r>
          </w:p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procedimientos apegados a la normatividad</w:t>
            </w:r>
          </w:p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tipos de corte</w:t>
            </w:r>
          </w:p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métodos de cocción</w:t>
            </w:r>
          </w:p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temperaturas de cocción y de servicio</w:t>
            </w:r>
          </w:p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fotografía de la presentación final</w:t>
            </w:r>
          </w:p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costos, porciones y rendimientos</w:t>
            </w:r>
          </w:p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tiempo de conservación</w:t>
            </w:r>
          </w:p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aporte nutrimental</w:t>
            </w:r>
          </w:p>
          <w:p w:rsidR="004A0A4E" w:rsidRPr="004A0A4E" w:rsidRDefault="004A0A4E" w:rsidP="00C67C0F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sugerencia del maridaje y justificación</w:t>
            </w:r>
          </w:p>
          <w:p w:rsidR="004A0A4E" w:rsidRPr="00527CAB" w:rsidRDefault="004A0A4E" w:rsidP="00C67C0F">
            <w:pPr>
              <w:rPr>
                <w:rFonts w:ascii="Arial" w:hAnsi="Arial" w:cs="Arial"/>
              </w:rPr>
            </w:pPr>
          </w:p>
        </w:tc>
      </w:tr>
      <w:tr w:rsidR="00856DFE" w:rsidRPr="009E5338" w:rsidTr="00511864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6DFE" w:rsidRDefault="00527CAB" w:rsidP="001A1BE5">
            <w:pPr>
              <w:rPr>
                <w:rFonts w:ascii="Arial" w:hAnsi="Arial" w:cs="Arial"/>
                <w:iCs/>
              </w:rPr>
            </w:pPr>
            <w:r w:rsidRPr="00527CAB">
              <w:rPr>
                <w:rFonts w:ascii="Arial" w:hAnsi="Arial" w:cs="Arial"/>
                <w:iCs/>
              </w:rPr>
              <w:lastRenderedPageBreak/>
              <w:t>Desarrollar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527CAB">
              <w:rPr>
                <w:rFonts w:ascii="Arial" w:hAnsi="Arial" w:cs="Arial"/>
                <w:iCs/>
              </w:rPr>
              <w:t>bebidas alcohólicas y no alcohólicas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527CAB">
              <w:rPr>
                <w:rFonts w:ascii="Arial" w:hAnsi="Arial" w:cs="Arial"/>
                <w:iCs/>
              </w:rPr>
              <w:t>a partir de la receta estándar, la selección de insumos, técnicas de coctelería y de montaje, y la normatividad aplicable, para contribuir a la satisfacción del cliente y optimización de los recursos.</w:t>
            </w:r>
          </w:p>
          <w:p w:rsidR="00527CAB" w:rsidRDefault="00527CAB" w:rsidP="001A1BE5">
            <w:pPr>
              <w:rPr>
                <w:rFonts w:ascii="Arial" w:hAnsi="Arial" w:cs="Arial"/>
                <w:iCs/>
              </w:rPr>
            </w:pPr>
          </w:p>
          <w:p w:rsidR="00527CAB" w:rsidRDefault="00527CAB" w:rsidP="001A1BE5">
            <w:pPr>
              <w:rPr>
                <w:rFonts w:ascii="Arial" w:hAnsi="Arial" w:cs="Arial"/>
                <w:iCs/>
              </w:rPr>
            </w:pPr>
          </w:p>
          <w:p w:rsidR="00527CAB" w:rsidRDefault="00527CAB" w:rsidP="001A1BE5">
            <w:pPr>
              <w:rPr>
                <w:rFonts w:ascii="Arial" w:hAnsi="Arial" w:cs="Arial"/>
                <w:iCs/>
              </w:rPr>
            </w:pPr>
          </w:p>
          <w:p w:rsidR="00527CAB" w:rsidRPr="00856DFE" w:rsidRDefault="00527CAB" w:rsidP="00527CAB">
            <w:pPr>
              <w:rPr>
                <w:rFonts w:ascii="Arial" w:hAnsi="Arial" w:cs="Arial"/>
                <w:iCs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27CAB" w:rsidRPr="00527CAB" w:rsidRDefault="00527CAB" w:rsidP="00527CAB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>Dem</w:t>
            </w:r>
            <w:r w:rsidR="00AD6DFE">
              <w:rPr>
                <w:rFonts w:ascii="Arial" w:hAnsi="Arial" w:cs="Arial"/>
              </w:rPr>
              <w:t>ostr</w:t>
            </w:r>
            <w:r w:rsidRPr="00527CAB">
              <w:rPr>
                <w:rFonts w:ascii="Arial" w:hAnsi="Arial" w:cs="Arial"/>
              </w:rPr>
              <w:t xml:space="preserve">ar y presenta la preparación de un catálogo de cocteles con las siguientes especificaciones:  </w:t>
            </w: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>A) PREPARACIÓN</w:t>
            </w: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>- manejo higiénico de los ingredientes</w:t>
            </w: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>- técnicas y métodos de coctelería</w:t>
            </w: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>- organización del trabajo del servicio de bar:</w:t>
            </w: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 xml:space="preserve">   tiempo de preparación del mise en place y </w:t>
            </w: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 xml:space="preserve">   tiempo de entrega.</w:t>
            </w: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>B) MONTAJE Y PRESENTACIÓN</w:t>
            </w: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>- limpieza</w:t>
            </w: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>- características organolépticas acordes a la</w:t>
            </w: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 xml:space="preserve">   receta estándar: olor, color, sabor, textura y</w:t>
            </w: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 xml:space="preserve">   temperatura </w:t>
            </w: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>- Cantidad acorde a la receta estándar</w:t>
            </w: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>- estética y cristalería acorde a la receta</w:t>
            </w: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 xml:space="preserve">   estándar</w:t>
            </w: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>C) RECETA ESTÁNDAR:</w:t>
            </w: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>- tipo de bebidas</w:t>
            </w: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>- ingredientes</w:t>
            </w: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>- procedimientos apegados a la normatividad</w:t>
            </w: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>- técnicas de coctelería</w:t>
            </w: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 xml:space="preserve">- temperatura de servicio </w:t>
            </w:r>
          </w:p>
          <w:p w:rsidR="00527CAB" w:rsidRPr="00527CAB" w:rsidRDefault="00527CAB" w:rsidP="00527CAB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>- fotografía de la presentación final</w:t>
            </w:r>
          </w:p>
          <w:p w:rsidR="001A1BE5" w:rsidRDefault="00527CAB" w:rsidP="00527CAB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>- costos, cantidades y rendimientos</w:t>
            </w:r>
          </w:p>
          <w:p w:rsidR="00511864" w:rsidRPr="00856DFE" w:rsidRDefault="00511864" w:rsidP="00527CAB">
            <w:pPr>
              <w:rPr>
                <w:rFonts w:ascii="Arial" w:hAnsi="Arial" w:cs="Arial"/>
              </w:rPr>
            </w:pPr>
          </w:p>
        </w:tc>
      </w:tr>
      <w:tr w:rsidR="004A0A4E" w:rsidRPr="009E5338" w:rsidTr="00511864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0A4E" w:rsidRPr="00527CAB" w:rsidRDefault="004A0A4E" w:rsidP="004A0A4E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lastRenderedPageBreak/>
              <w:t>Desarrollar</w:t>
            </w:r>
            <w:r w:rsidRPr="004A0A4E">
              <w:rPr>
                <w:rFonts w:ascii="Arial" w:hAnsi="Arial" w:cs="Arial"/>
                <w:iCs/>
              </w:rPr>
              <w:tab/>
              <w:t>productos de panadería</w:t>
            </w:r>
            <w:r w:rsidRPr="004A0A4E">
              <w:rPr>
                <w:rFonts w:ascii="Arial" w:hAnsi="Arial" w:cs="Arial"/>
                <w:iCs/>
              </w:rPr>
              <w:tab/>
              <w:t xml:space="preserve">a partir de la receta estándar, la selección de insumos, métodos básicos de panadería y la normatividad aplicable, para complementar el servicio de alimentos. </w:t>
            </w:r>
          </w:p>
          <w:p w:rsidR="004A0A4E" w:rsidRPr="00527CAB" w:rsidRDefault="004A0A4E" w:rsidP="004A0A4E">
            <w:pPr>
              <w:rPr>
                <w:rFonts w:ascii="Arial" w:hAnsi="Arial" w:cs="Arial"/>
                <w:iCs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A0A4E" w:rsidRPr="004A0A4E" w:rsidRDefault="004A0A4E" w:rsidP="004A0A4E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 xml:space="preserve">Demostrar y presentar la preparación de una selección de panes, con las siguientes especificaciones:  </w:t>
            </w:r>
          </w:p>
          <w:p w:rsidR="004A0A4E" w:rsidRPr="004A0A4E" w:rsidRDefault="004A0A4E" w:rsidP="004A0A4E">
            <w:pPr>
              <w:rPr>
                <w:rFonts w:ascii="Arial" w:hAnsi="Arial" w:cs="Arial"/>
                <w:iCs/>
              </w:rPr>
            </w:pPr>
          </w:p>
          <w:p w:rsidR="004A0A4E" w:rsidRPr="004A0A4E" w:rsidRDefault="004A0A4E" w:rsidP="004A0A4E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A) PREPARACIÓN</w:t>
            </w:r>
          </w:p>
          <w:p w:rsidR="004A0A4E" w:rsidRPr="004A0A4E" w:rsidRDefault="004A0A4E" w:rsidP="004A0A4E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manejo higiénico de los insumos</w:t>
            </w:r>
          </w:p>
          <w:p w:rsidR="004A0A4E" w:rsidRPr="004A0A4E" w:rsidRDefault="004A0A4E" w:rsidP="004A0A4E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técnicas y métodos básicos de panadería</w:t>
            </w:r>
          </w:p>
          <w:p w:rsidR="004A0A4E" w:rsidRPr="004A0A4E" w:rsidRDefault="004A0A4E" w:rsidP="004A0A4E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organización del trabajo en panadería: tiempo de preparación del mise en place y de conservación.</w:t>
            </w:r>
          </w:p>
          <w:p w:rsidR="004A0A4E" w:rsidRPr="004A0A4E" w:rsidRDefault="004A0A4E" w:rsidP="004A0A4E">
            <w:pPr>
              <w:rPr>
                <w:rFonts w:ascii="Arial" w:hAnsi="Arial" w:cs="Arial"/>
                <w:iCs/>
              </w:rPr>
            </w:pPr>
          </w:p>
          <w:p w:rsidR="004A0A4E" w:rsidRPr="004A0A4E" w:rsidRDefault="004A0A4E" w:rsidP="004A0A4E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B) PRESENTACIÓN</w:t>
            </w:r>
          </w:p>
          <w:p w:rsidR="004A0A4E" w:rsidRPr="004A0A4E" w:rsidRDefault="004A0A4E" w:rsidP="004A0A4E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limpieza</w:t>
            </w:r>
          </w:p>
          <w:p w:rsidR="004A0A4E" w:rsidRPr="004A0A4E" w:rsidRDefault="004A0A4E" w:rsidP="004A0A4E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 xml:space="preserve">- características organolépticas acordes a la receta estándar: olor, color, sabor, textura y temperatura </w:t>
            </w:r>
          </w:p>
          <w:p w:rsidR="004A0A4E" w:rsidRPr="004A0A4E" w:rsidRDefault="004A0A4E" w:rsidP="004A0A4E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tamaño de la porción acorde a la receta estándar</w:t>
            </w:r>
          </w:p>
          <w:p w:rsidR="004A0A4E" w:rsidRPr="004A0A4E" w:rsidRDefault="004A0A4E" w:rsidP="004A0A4E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estética acorde a la receta estándar</w:t>
            </w:r>
          </w:p>
          <w:p w:rsidR="004A0A4E" w:rsidRPr="004A0A4E" w:rsidRDefault="004A0A4E" w:rsidP="004A0A4E">
            <w:pPr>
              <w:rPr>
                <w:rFonts w:ascii="Arial" w:hAnsi="Arial" w:cs="Arial"/>
                <w:iCs/>
              </w:rPr>
            </w:pPr>
          </w:p>
          <w:p w:rsidR="004A0A4E" w:rsidRPr="004A0A4E" w:rsidRDefault="004A0A4E" w:rsidP="004A0A4E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C) RECETA ESTÁNDAR:</w:t>
            </w:r>
          </w:p>
          <w:p w:rsidR="004A0A4E" w:rsidRPr="004A0A4E" w:rsidRDefault="004A0A4E" w:rsidP="004A0A4E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ingredientes</w:t>
            </w:r>
          </w:p>
          <w:p w:rsidR="004A0A4E" w:rsidRPr="004A0A4E" w:rsidRDefault="004A0A4E" w:rsidP="004A0A4E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procedimientos apegados a la normatividad</w:t>
            </w:r>
          </w:p>
          <w:p w:rsidR="004A0A4E" w:rsidRPr="004A0A4E" w:rsidRDefault="004A0A4E" w:rsidP="004A0A4E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métodos de cocción</w:t>
            </w:r>
          </w:p>
          <w:p w:rsidR="004A0A4E" w:rsidRPr="004A0A4E" w:rsidRDefault="004A0A4E" w:rsidP="004A0A4E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 xml:space="preserve">- temperaturas de cocción </w:t>
            </w:r>
          </w:p>
          <w:p w:rsidR="004A0A4E" w:rsidRPr="004A0A4E" w:rsidRDefault="004A0A4E" w:rsidP="004A0A4E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fotografía de la presentación final</w:t>
            </w:r>
          </w:p>
          <w:p w:rsidR="004A0A4E" w:rsidRPr="004A0A4E" w:rsidRDefault="004A0A4E" w:rsidP="004A0A4E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costos, porciones y rendimientos</w:t>
            </w:r>
          </w:p>
          <w:p w:rsidR="004A0A4E" w:rsidRPr="004A0A4E" w:rsidRDefault="004A0A4E" w:rsidP="004A0A4E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tiempo de conservación</w:t>
            </w:r>
          </w:p>
          <w:p w:rsidR="004A0A4E" w:rsidRPr="004A0A4E" w:rsidRDefault="004A0A4E" w:rsidP="004A0A4E">
            <w:pPr>
              <w:rPr>
                <w:rFonts w:ascii="Arial" w:hAnsi="Arial" w:cs="Arial"/>
                <w:iCs/>
              </w:rPr>
            </w:pPr>
            <w:r w:rsidRPr="004A0A4E">
              <w:rPr>
                <w:rFonts w:ascii="Arial" w:hAnsi="Arial" w:cs="Arial"/>
                <w:iCs/>
              </w:rPr>
              <w:t>- aporte nutrimental</w:t>
            </w:r>
          </w:p>
          <w:p w:rsidR="004A0A4E" w:rsidRPr="00527CAB" w:rsidRDefault="004A0A4E" w:rsidP="004A0A4E">
            <w:pPr>
              <w:rPr>
                <w:rFonts w:ascii="Arial" w:hAnsi="Arial" w:cs="Arial"/>
              </w:rPr>
            </w:pPr>
          </w:p>
        </w:tc>
      </w:tr>
      <w:tr w:rsidR="004A0A4E" w:rsidRPr="009E5338" w:rsidTr="00511864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B6C" w:rsidRPr="00527CAB" w:rsidRDefault="004B6B6C" w:rsidP="004B6B6C">
            <w:pPr>
              <w:rPr>
                <w:rFonts w:ascii="Arial" w:hAnsi="Arial" w:cs="Arial"/>
                <w:iCs/>
              </w:rPr>
            </w:pPr>
            <w:r w:rsidRPr="004B6B6C">
              <w:rPr>
                <w:rFonts w:ascii="Arial" w:hAnsi="Arial" w:cs="Arial"/>
                <w:iCs/>
              </w:rPr>
              <w:lastRenderedPageBreak/>
              <w:t xml:space="preserve">Desarrollar </w:t>
            </w:r>
            <w:r w:rsidRPr="004B6B6C">
              <w:rPr>
                <w:rFonts w:ascii="Arial" w:hAnsi="Arial" w:cs="Arial"/>
                <w:iCs/>
              </w:rPr>
              <w:tab/>
              <w:t>productos de pastelería y repostería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4B6B6C">
              <w:rPr>
                <w:rFonts w:ascii="Arial" w:hAnsi="Arial" w:cs="Arial"/>
                <w:iCs/>
              </w:rPr>
              <w:t xml:space="preserve">a partir de la receta </w:t>
            </w:r>
            <w:r>
              <w:rPr>
                <w:rFonts w:ascii="Arial" w:hAnsi="Arial" w:cs="Arial"/>
                <w:iCs/>
              </w:rPr>
              <w:t xml:space="preserve"> e</w:t>
            </w:r>
            <w:r w:rsidRPr="004B6B6C">
              <w:rPr>
                <w:rFonts w:ascii="Arial" w:hAnsi="Arial" w:cs="Arial"/>
                <w:iCs/>
              </w:rPr>
              <w:t>stándar, la selección de insumos, a través de métodos básicos de pastelería y repostería,  y la normatividad aplicable, para complementar el servicio de alimentos.</w:t>
            </w:r>
          </w:p>
          <w:p w:rsidR="004A0A4E" w:rsidRPr="00527CAB" w:rsidRDefault="004A0A4E" w:rsidP="004B6B6C">
            <w:pPr>
              <w:rPr>
                <w:rFonts w:ascii="Arial" w:hAnsi="Arial" w:cs="Arial"/>
                <w:iCs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6B6C" w:rsidRPr="004B6B6C" w:rsidRDefault="004B6B6C" w:rsidP="004B6B6C">
            <w:pPr>
              <w:rPr>
                <w:rFonts w:ascii="Arial" w:hAnsi="Arial" w:cs="Arial"/>
                <w:iCs/>
              </w:rPr>
            </w:pPr>
            <w:r w:rsidRPr="004B6B6C">
              <w:rPr>
                <w:rFonts w:ascii="Arial" w:hAnsi="Arial" w:cs="Arial"/>
                <w:iCs/>
              </w:rPr>
              <w:t xml:space="preserve">Demostrar y presentar la preparación de una carta de postres, con las siguientes especificaciones:  </w:t>
            </w:r>
          </w:p>
          <w:p w:rsidR="004B6B6C" w:rsidRPr="004B6B6C" w:rsidRDefault="004B6B6C" w:rsidP="004B6B6C">
            <w:pPr>
              <w:rPr>
                <w:rFonts w:ascii="Arial" w:hAnsi="Arial" w:cs="Arial"/>
                <w:iCs/>
              </w:rPr>
            </w:pPr>
          </w:p>
          <w:p w:rsidR="004B6B6C" w:rsidRPr="004B6B6C" w:rsidRDefault="004B6B6C" w:rsidP="004B6B6C">
            <w:pPr>
              <w:rPr>
                <w:rFonts w:ascii="Arial" w:hAnsi="Arial" w:cs="Arial"/>
                <w:iCs/>
              </w:rPr>
            </w:pPr>
            <w:r w:rsidRPr="004B6B6C">
              <w:rPr>
                <w:rFonts w:ascii="Arial" w:hAnsi="Arial" w:cs="Arial"/>
                <w:iCs/>
              </w:rPr>
              <w:t>A) PREPARACIÓN</w:t>
            </w:r>
          </w:p>
          <w:p w:rsidR="004B6B6C" w:rsidRPr="004B6B6C" w:rsidRDefault="004B6B6C" w:rsidP="004B6B6C">
            <w:pPr>
              <w:rPr>
                <w:rFonts w:ascii="Arial" w:hAnsi="Arial" w:cs="Arial"/>
                <w:iCs/>
              </w:rPr>
            </w:pPr>
            <w:r w:rsidRPr="004B6B6C">
              <w:rPr>
                <w:rFonts w:ascii="Arial" w:hAnsi="Arial" w:cs="Arial"/>
                <w:iCs/>
              </w:rPr>
              <w:t>- manejo higiénico de los insumos</w:t>
            </w:r>
          </w:p>
          <w:p w:rsidR="004B6B6C" w:rsidRPr="004B6B6C" w:rsidRDefault="004B6B6C" w:rsidP="004B6B6C">
            <w:pPr>
              <w:rPr>
                <w:rFonts w:ascii="Arial" w:hAnsi="Arial" w:cs="Arial"/>
                <w:iCs/>
              </w:rPr>
            </w:pPr>
            <w:r w:rsidRPr="004B6B6C">
              <w:rPr>
                <w:rFonts w:ascii="Arial" w:hAnsi="Arial" w:cs="Arial"/>
                <w:iCs/>
              </w:rPr>
              <w:t>- técnicas y métodos básicos de pastelería y repostería</w:t>
            </w:r>
          </w:p>
          <w:p w:rsidR="004B6B6C" w:rsidRPr="004B6B6C" w:rsidRDefault="004B6B6C" w:rsidP="004B6B6C">
            <w:pPr>
              <w:rPr>
                <w:rFonts w:ascii="Arial" w:hAnsi="Arial" w:cs="Arial"/>
                <w:iCs/>
              </w:rPr>
            </w:pPr>
            <w:r w:rsidRPr="004B6B6C">
              <w:rPr>
                <w:rFonts w:ascii="Arial" w:hAnsi="Arial" w:cs="Arial"/>
                <w:iCs/>
              </w:rPr>
              <w:t>- organización del trabajo en repostería: tiempo de preparación del mise en place y de conservación.</w:t>
            </w:r>
          </w:p>
          <w:p w:rsidR="004B6B6C" w:rsidRPr="004B6B6C" w:rsidRDefault="004B6B6C" w:rsidP="004B6B6C">
            <w:pPr>
              <w:rPr>
                <w:rFonts w:ascii="Arial" w:hAnsi="Arial" w:cs="Arial"/>
                <w:iCs/>
              </w:rPr>
            </w:pPr>
          </w:p>
          <w:p w:rsidR="004B6B6C" w:rsidRPr="004B6B6C" w:rsidRDefault="004B6B6C" w:rsidP="004B6B6C">
            <w:pPr>
              <w:rPr>
                <w:rFonts w:ascii="Arial" w:hAnsi="Arial" w:cs="Arial"/>
                <w:iCs/>
              </w:rPr>
            </w:pPr>
            <w:r w:rsidRPr="004B6B6C">
              <w:rPr>
                <w:rFonts w:ascii="Arial" w:hAnsi="Arial" w:cs="Arial"/>
                <w:iCs/>
              </w:rPr>
              <w:t>B) PRESENTACIÓN</w:t>
            </w:r>
          </w:p>
          <w:p w:rsidR="004B6B6C" w:rsidRPr="004B6B6C" w:rsidRDefault="004B6B6C" w:rsidP="004B6B6C">
            <w:pPr>
              <w:rPr>
                <w:rFonts w:ascii="Arial" w:hAnsi="Arial" w:cs="Arial"/>
                <w:iCs/>
              </w:rPr>
            </w:pPr>
            <w:r w:rsidRPr="004B6B6C">
              <w:rPr>
                <w:rFonts w:ascii="Arial" w:hAnsi="Arial" w:cs="Arial"/>
                <w:iCs/>
              </w:rPr>
              <w:t>- limpieza</w:t>
            </w:r>
          </w:p>
          <w:p w:rsidR="004B6B6C" w:rsidRPr="004B6B6C" w:rsidRDefault="004B6B6C" w:rsidP="004B6B6C">
            <w:pPr>
              <w:rPr>
                <w:rFonts w:ascii="Arial" w:hAnsi="Arial" w:cs="Arial"/>
                <w:iCs/>
              </w:rPr>
            </w:pPr>
            <w:r w:rsidRPr="004B6B6C">
              <w:rPr>
                <w:rFonts w:ascii="Arial" w:hAnsi="Arial" w:cs="Arial"/>
                <w:iCs/>
              </w:rPr>
              <w:t xml:space="preserve">- características organolépticas acordes a la receta estándar: olor, color, sabor, textura y temperatura </w:t>
            </w:r>
          </w:p>
          <w:p w:rsidR="004B6B6C" w:rsidRPr="004B6B6C" w:rsidRDefault="004B6B6C" w:rsidP="004B6B6C">
            <w:pPr>
              <w:rPr>
                <w:rFonts w:ascii="Arial" w:hAnsi="Arial" w:cs="Arial"/>
                <w:iCs/>
              </w:rPr>
            </w:pPr>
            <w:r w:rsidRPr="004B6B6C">
              <w:rPr>
                <w:rFonts w:ascii="Arial" w:hAnsi="Arial" w:cs="Arial"/>
                <w:iCs/>
              </w:rPr>
              <w:t>- tamaño de la porción acorde a la receta estándar</w:t>
            </w:r>
          </w:p>
          <w:p w:rsidR="004B6B6C" w:rsidRPr="004B6B6C" w:rsidRDefault="004B6B6C" w:rsidP="004B6B6C">
            <w:pPr>
              <w:rPr>
                <w:rFonts w:ascii="Arial" w:hAnsi="Arial" w:cs="Arial"/>
                <w:iCs/>
              </w:rPr>
            </w:pPr>
            <w:r w:rsidRPr="004B6B6C">
              <w:rPr>
                <w:rFonts w:ascii="Arial" w:hAnsi="Arial" w:cs="Arial"/>
                <w:iCs/>
              </w:rPr>
              <w:t>- estética acorde a la receta estándar</w:t>
            </w:r>
          </w:p>
          <w:p w:rsidR="004B6B6C" w:rsidRPr="004B6B6C" w:rsidRDefault="004B6B6C" w:rsidP="004B6B6C">
            <w:pPr>
              <w:rPr>
                <w:rFonts w:ascii="Arial" w:hAnsi="Arial" w:cs="Arial"/>
                <w:iCs/>
              </w:rPr>
            </w:pPr>
          </w:p>
          <w:p w:rsidR="004B6B6C" w:rsidRPr="004B6B6C" w:rsidRDefault="004B6B6C" w:rsidP="004B6B6C">
            <w:pPr>
              <w:rPr>
                <w:rFonts w:ascii="Arial" w:hAnsi="Arial" w:cs="Arial"/>
                <w:iCs/>
              </w:rPr>
            </w:pPr>
            <w:r w:rsidRPr="004B6B6C">
              <w:rPr>
                <w:rFonts w:ascii="Arial" w:hAnsi="Arial" w:cs="Arial"/>
                <w:iCs/>
              </w:rPr>
              <w:t>C) RECETA ESTÁNDAR:</w:t>
            </w:r>
          </w:p>
          <w:p w:rsidR="004B6B6C" w:rsidRPr="004B6B6C" w:rsidRDefault="004B6B6C" w:rsidP="004B6B6C">
            <w:pPr>
              <w:rPr>
                <w:rFonts w:ascii="Arial" w:hAnsi="Arial" w:cs="Arial"/>
                <w:iCs/>
              </w:rPr>
            </w:pPr>
            <w:r w:rsidRPr="004B6B6C">
              <w:rPr>
                <w:rFonts w:ascii="Arial" w:hAnsi="Arial" w:cs="Arial"/>
                <w:iCs/>
              </w:rPr>
              <w:t>- ingredientes</w:t>
            </w:r>
          </w:p>
          <w:p w:rsidR="004B6B6C" w:rsidRPr="004B6B6C" w:rsidRDefault="004B6B6C" w:rsidP="004B6B6C">
            <w:pPr>
              <w:rPr>
                <w:rFonts w:ascii="Arial" w:hAnsi="Arial" w:cs="Arial"/>
                <w:iCs/>
              </w:rPr>
            </w:pPr>
            <w:r w:rsidRPr="004B6B6C">
              <w:rPr>
                <w:rFonts w:ascii="Arial" w:hAnsi="Arial" w:cs="Arial"/>
                <w:iCs/>
              </w:rPr>
              <w:t>- procedimientos apegados a la normatividad</w:t>
            </w:r>
          </w:p>
          <w:p w:rsidR="004B6B6C" w:rsidRPr="004B6B6C" w:rsidRDefault="004B6B6C" w:rsidP="004B6B6C">
            <w:pPr>
              <w:rPr>
                <w:rFonts w:ascii="Arial" w:hAnsi="Arial" w:cs="Arial"/>
                <w:iCs/>
              </w:rPr>
            </w:pPr>
            <w:r w:rsidRPr="004B6B6C">
              <w:rPr>
                <w:rFonts w:ascii="Arial" w:hAnsi="Arial" w:cs="Arial"/>
                <w:iCs/>
              </w:rPr>
              <w:t xml:space="preserve">- métodos de preparación </w:t>
            </w:r>
          </w:p>
          <w:p w:rsidR="004B6B6C" w:rsidRPr="004B6B6C" w:rsidRDefault="004B6B6C" w:rsidP="004B6B6C">
            <w:pPr>
              <w:rPr>
                <w:rFonts w:ascii="Arial" w:hAnsi="Arial" w:cs="Arial"/>
                <w:iCs/>
              </w:rPr>
            </w:pPr>
            <w:r w:rsidRPr="004B6B6C">
              <w:rPr>
                <w:rFonts w:ascii="Arial" w:hAnsi="Arial" w:cs="Arial"/>
                <w:iCs/>
              </w:rPr>
              <w:t>- fotografía de la presentación final</w:t>
            </w:r>
          </w:p>
          <w:p w:rsidR="004B6B6C" w:rsidRPr="004B6B6C" w:rsidRDefault="004B6B6C" w:rsidP="004B6B6C">
            <w:pPr>
              <w:rPr>
                <w:rFonts w:ascii="Arial" w:hAnsi="Arial" w:cs="Arial"/>
                <w:iCs/>
              </w:rPr>
            </w:pPr>
            <w:r w:rsidRPr="004B6B6C">
              <w:rPr>
                <w:rFonts w:ascii="Arial" w:hAnsi="Arial" w:cs="Arial"/>
                <w:iCs/>
              </w:rPr>
              <w:t>- costos, porciones y rendimientos</w:t>
            </w:r>
          </w:p>
          <w:p w:rsidR="004B6B6C" w:rsidRPr="004B6B6C" w:rsidRDefault="004B6B6C" w:rsidP="004B6B6C">
            <w:pPr>
              <w:rPr>
                <w:rFonts w:ascii="Arial" w:hAnsi="Arial" w:cs="Arial"/>
                <w:iCs/>
              </w:rPr>
            </w:pPr>
            <w:r w:rsidRPr="004B6B6C">
              <w:rPr>
                <w:rFonts w:ascii="Arial" w:hAnsi="Arial" w:cs="Arial"/>
                <w:iCs/>
              </w:rPr>
              <w:t>- tiempo de conservación</w:t>
            </w:r>
          </w:p>
          <w:p w:rsidR="004B6B6C" w:rsidRPr="004B6B6C" w:rsidRDefault="004B6B6C" w:rsidP="004B6B6C">
            <w:pPr>
              <w:rPr>
                <w:rFonts w:ascii="Arial" w:hAnsi="Arial" w:cs="Arial"/>
                <w:iCs/>
              </w:rPr>
            </w:pPr>
            <w:r w:rsidRPr="004B6B6C">
              <w:rPr>
                <w:rFonts w:ascii="Arial" w:hAnsi="Arial" w:cs="Arial"/>
                <w:iCs/>
              </w:rPr>
              <w:t>- aporte nutrimental</w:t>
            </w:r>
          </w:p>
          <w:p w:rsidR="004A0A4E" w:rsidRPr="00527CAB" w:rsidRDefault="004A0A4E" w:rsidP="004B6B6C">
            <w:pPr>
              <w:rPr>
                <w:rFonts w:ascii="Arial" w:hAnsi="Arial" w:cs="Arial"/>
              </w:rPr>
            </w:pPr>
          </w:p>
        </w:tc>
      </w:tr>
      <w:tr w:rsidR="00085C16" w:rsidRPr="009E5338" w:rsidTr="00511864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5C16" w:rsidRPr="009E5338" w:rsidRDefault="00085C16" w:rsidP="001A1BE5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lastRenderedPageBreak/>
              <w:t>P</w:t>
            </w:r>
            <w:r w:rsidRPr="00085C16">
              <w:rPr>
                <w:rFonts w:ascii="Arial" w:hAnsi="Arial" w:cs="Arial"/>
                <w:iCs/>
              </w:rPr>
              <w:t>lanear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085C16">
              <w:rPr>
                <w:rFonts w:ascii="Arial" w:hAnsi="Arial" w:cs="Arial"/>
                <w:iCs/>
              </w:rPr>
              <w:t>la operación de un área de prep</w:t>
            </w:r>
            <w:r>
              <w:rPr>
                <w:rFonts w:ascii="Arial" w:hAnsi="Arial" w:cs="Arial"/>
                <w:iCs/>
              </w:rPr>
              <w:t xml:space="preserve">aración de alimentos y bebidas </w:t>
            </w:r>
            <w:r w:rsidRPr="00085C16">
              <w:rPr>
                <w:rFonts w:ascii="Arial" w:hAnsi="Arial" w:cs="Arial"/>
                <w:iCs/>
              </w:rPr>
              <w:t>considerando los tiempos y movimientos, la oferta y  demanda, los recursos disponibles, técnicas de planeación y las políticas de la organización,  para cumplir las metas y optimizar los recursos.</w:t>
            </w:r>
            <w:r w:rsidRPr="00085C16">
              <w:rPr>
                <w:rFonts w:ascii="Arial" w:hAnsi="Arial" w:cs="Arial"/>
                <w:iCs/>
              </w:rPr>
              <w:tab/>
            </w:r>
          </w:p>
          <w:p w:rsidR="00085C16" w:rsidRPr="009E5338" w:rsidRDefault="00085C16" w:rsidP="001A1BE5">
            <w:pPr>
              <w:rPr>
                <w:rFonts w:ascii="Arial" w:hAnsi="Arial" w:cs="Arial"/>
                <w:iCs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85C16" w:rsidRPr="00085C16" w:rsidRDefault="00085C16" w:rsidP="001A1BE5">
            <w:pPr>
              <w:rPr>
                <w:rFonts w:ascii="Arial" w:hAnsi="Arial" w:cs="Arial"/>
                <w:iCs/>
              </w:rPr>
            </w:pPr>
            <w:r w:rsidRPr="00085C16">
              <w:rPr>
                <w:rFonts w:ascii="Arial" w:hAnsi="Arial" w:cs="Arial"/>
                <w:iCs/>
              </w:rPr>
              <w:t>Elabora un plan de trabajo acorde a las características de operación y políticas de la organización:</w:t>
            </w:r>
          </w:p>
          <w:p w:rsidR="00085C16" w:rsidRPr="00085C16" w:rsidRDefault="00085C16" w:rsidP="001A1BE5">
            <w:pPr>
              <w:rPr>
                <w:rFonts w:ascii="Arial" w:hAnsi="Arial" w:cs="Arial"/>
                <w:iCs/>
              </w:rPr>
            </w:pPr>
          </w:p>
          <w:p w:rsidR="00085C16" w:rsidRPr="00085C16" w:rsidRDefault="00085C16" w:rsidP="001A1BE5">
            <w:pPr>
              <w:rPr>
                <w:rFonts w:ascii="Arial" w:hAnsi="Arial" w:cs="Arial"/>
                <w:iCs/>
              </w:rPr>
            </w:pPr>
            <w:r w:rsidRPr="00085C16">
              <w:rPr>
                <w:rFonts w:ascii="Arial" w:hAnsi="Arial" w:cs="Arial"/>
                <w:iCs/>
              </w:rPr>
              <w:t>- menú a preparar</w:t>
            </w:r>
          </w:p>
          <w:p w:rsidR="00085C16" w:rsidRPr="00085C16" w:rsidRDefault="00085C16" w:rsidP="001A1BE5">
            <w:pPr>
              <w:rPr>
                <w:rFonts w:ascii="Arial" w:hAnsi="Arial" w:cs="Arial"/>
                <w:iCs/>
              </w:rPr>
            </w:pPr>
            <w:r w:rsidRPr="00085C16">
              <w:rPr>
                <w:rFonts w:ascii="Arial" w:hAnsi="Arial" w:cs="Arial"/>
                <w:iCs/>
              </w:rPr>
              <w:t>- tipo de servicio</w:t>
            </w:r>
          </w:p>
          <w:p w:rsidR="00085C16" w:rsidRPr="00085C16" w:rsidRDefault="00085C16" w:rsidP="001A1BE5">
            <w:pPr>
              <w:rPr>
                <w:rFonts w:ascii="Arial" w:hAnsi="Arial" w:cs="Arial"/>
                <w:iCs/>
              </w:rPr>
            </w:pPr>
            <w:r w:rsidRPr="00085C16">
              <w:rPr>
                <w:rFonts w:ascii="Arial" w:hAnsi="Arial" w:cs="Arial"/>
                <w:iCs/>
              </w:rPr>
              <w:t>- número de comensales</w:t>
            </w:r>
          </w:p>
          <w:p w:rsidR="00085C16" w:rsidRPr="00085C16" w:rsidRDefault="00085C16" w:rsidP="001A1BE5">
            <w:pPr>
              <w:rPr>
                <w:rFonts w:ascii="Arial" w:hAnsi="Arial" w:cs="Arial"/>
                <w:iCs/>
              </w:rPr>
            </w:pPr>
            <w:r w:rsidRPr="00085C16">
              <w:rPr>
                <w:rFonts w:ascii="Arial" w:hAnsi="Arial" w:cs="Arial"/>
                <w:iCs/>
              </w:rPr>
              <w:t>- requisiciones de insumos: materia prima, equipo, mobiliario y utensilios</w:t>
            </w:r>
          </w:p>
          <w:p w:rsidR="00085C16" w:rsidRPr="00085C16" w:rsidRDefault="00085C16" w:rsidP="001A1BE5">
            <w:pPr>
              <w:rPr>
                <w:rFonts w:ascii="Arial" w:hAnsi="Arial" w:cs="Arial"/>
                <w:iCs/>
              </w:rPr>
            </w:pPr>
            <w:r w:rsidRPr="00085C16">
              <w:rPr>
                <w:rFonts w:ascii="Arial" w:hAnsi="Arial" w:cs="Arial"/>
                <w:iCs/>
              </w:rPr>
              <w:t>- requisiciones de personal</w:t>
            </w:r>
          </w:p>
          <w:p w:rsidR="00085C16" w:rsidRPr="00085C16" w:rsidRDefault="00085C16" w:rsidP="001A1BE5">
            <w:pPr>
              <w:rPr>
                <w:rFonts w:ascii="Arial" w:hAnsi="Arial" w:cs="Arial"/>
                <w:iCs/>
              </w:rPr>
            </w:pPr>
            <w:r w:rsidRPr="00085C16">
              <w:rPr>
                <w:rFonts w:ascii="Arial" w:hAnsi="Arial" w:cs="Arial"/>
                <w:iCs/>
              </w:rPr>
              <w:t>- Cronograma de actividades con los tiempos y responsables</w:t>
            </w:r>
          </w:p>
          <w:p w:rsidR="00085C16" w:rsidRPr="00085C16" w:rsidRDefault="00085C16" w:rsidP="001A1BE5">
            <w:pPr>
              <w:rPr>
                <w:rFonts w:ascii="Arial" w:hAnsi="Arial" w:cs="Arial"/>
                <w:iCs/>
              </w:rPr>
            </w:pPr>
            <w:r w:rsidRPr="00085C16">
              <w:rPr>
                <w:rFonts w:ascii="Arial" w:hAnsi="Arial" w:cs="Arial"/>
                <w:iCs/>
              </w:rPr>
              <w:t>- Roles de personal</w:t>
            </w:r>
          </w:p>
          <w:p w:rsidR="00085C16" w:rsidRPr="00085C16" w:rsidRDefault="00085C16" w:rsidP="001A1BE5">
            <w:pPr>
              <w:rPr>
                <w:rFonts w:ascii="Arial" w:hAnsi="Arial" w:cs="Arial"/>
                <w:iCs/>
              </w:rPr>
            </w:pPr>
            <w:r w:rsidRPr="00085C16">
              <w:rPr>
                <w:rFonts w:ascii="Arial" w:hAnsi="Arial" w:cs="Arial"/>
                <w:iCs/>
              </w:rPr>
              <w:t>- Formatos de control: requisiciones y de stocks de cocina</w:t>
            </w:r>
          </w:p>
          <w:p w:rsidR="00085C16" w:rsidRPr="00085C16" w:rsidRDefault="00085C16" w:rsidP="001A1BE5">
            <w:pPr>
              <w:rPr>
                <w:rFonts w:ascii="Arial" w:hAnsi="Arial" w:cs="Arial"/>
                <w:iCs/>
              </w:rPr>
            </w:pPr>
            <w:r w:rsidRPr="00085C16">
              <w:rPr>
                <w:rFonts w:ascii="Arial" w:hAnsi="Arial" w:cs="Arial"/>
                <w:iCs/>
              </w:rPr>
              <w:t>- receta estándar</w:t>
            </w:r>
          </w:p>
          <w:p w:rsidR="00085C16" w:rsidRPr="00085C16" w:rsidRDefault="00085C16" w:rsidP="001A1BE5">
            <w:pPr>
              <w:rPr>
                <w:rFonts w:ascii="Arial" w:hAnsi="Arial" w:cs="Arial"/>
                <w:iCs/>
              </w:rPr>
            </w:pPr>
            <w:r w:rsidRPr="00085C16">
              <w:rPr>
                <w:rFonts w:ascii="Arial" w:hAnsi="Arial" w:cs="Arial"/>
                <w:iCs/>
              </w:rPr>
              <w:t>- Presupuesto de operación del área</w:t>
            </w:r>
          </w:p>
          <w:p w:rsidR="00085C16" w:rsidRDefault="00085C16" w:rsidP="001A1BE5">
            <w:pPr>
              <w:rPr>
                <w:rFonts w:ascii="Arial" w:hAnsi="Arial" w:cs="Arial"/>
                <w:iCs/>
              </w:rPr>
            </w:pPr>
            <w:r w:rsidRPr="00085C16">
              <w:rPr>
                <w:rFonts w:ascii="Arial" w:hAnsi="Arial" w:cs="Arial"/>
                <w:iCs/>
              </w:rPr>
              <w:t>- indicadores de desempeño</w:t>
            </w:r>
          </w:p>
          <w:p w:rsidR="001A1BE5" w:rsidRPr="009E5338" w:rsidRDefault="001A1BE5" w:rsidP="001A1BE5">
            <w:pPr>
              <w:rPr>
                <w:rFonts w:ascii="Arial" w:hAnsi="Arial" w:cs="Arial"/>
              </w:rPr>
            </w:pPr>
          </w:p>
        </w:tc>
      </w:tr>
      <w:tr w:rsidR="00021343" w:rsidRPr="00F43A46" w:rsidTr="00511864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343" w:rsidRDefault="00021343" w:rsidP="00C67C0F">
            <w:pPr>
              <w:rPr>
                <w:rFonts w:ascii="Arial" w:hAnsi="Arial" w:cs="Arial"/>
                <w:iCs/>
              </w:rPr>
            </w:pPr>
            <w:r w:rsidRPr="00527CAB">
              <w:rPr>
                <w:rFonts w:ascii="Arial" w:hAnsi="Arial" w:cs="Arial"/>
                <w:iCs/>
              </w:rPr>
              <w:t>Supervisar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527CAB">
              <w:rPr>
                <w:rFonts w:ascii="Arial" w:hAnsi="Arial" w:cs="Arial"/>
                <w:iCs/>
              </w:rPr>
              <w:t>la operación de un área de preparación de alimentos y bebidas</w:t>
            </w:r>
            <w:r>
              <w:rPr>
                <w:rFonts w:ascii="Arial" w:hAnsi="Arial" w:cs="Arial"/>
                <w:iCs/>
              </w:rPr>
              <w:t xml:space="preserve"> </w:t>
            </w:r>
            <w:r w:rsidRPr="00527CAB">
              <w:rPr>
                <w:rFonts w:ascii="Arial" w:hAnsi="Arial" w:cs="Arial"/>
                <w:iCs/>
              </w:rPr>
              <w:t>a través de herramientas de supervisión y los estándares de calidad,  para cumplir con la planeación establecida y contribuir a la rentabilidad de la organización.</w:t>
            </w:r>
          </w:p>
          <w:p w:rsidR="00021343" w:rsidRDefault="00021343" w:rsidP="00C67C0F">
            <w:pPr>
              <w:rPr>
                <w:rFonts w:ascii="Arial" w:hAnsi="Arial" w:cs="Arial"/>
                <w:iCs/>
              </w:rPr>
            </w:pPr>
          </w:p>
          <w:p w:rsidR="00021343" w:rsidRPr="00527CAB" w:rsidRDefault="00021343" w:rsidP="00C67C0F">
            <w:pPr>
              <w:rPr>
                <w:rFonts w:ascii="Arial" w:hAnsi="Arial" w:cs="Arial"/>
                <w:iCs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343" w:rsidRPr="00527CAB" w:rsidRDefault="00021343" w:rsidP="00C67C0F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>Integra un reporte de supervisión de la operación del área de alimentos y bebidas que incluya:</w:t>
            </w:r>
          </w:p>
          <w:p w:rsidR="00021343" w:rsidRPr="00527CAB" w:rsidRDefault="00021343" w:rsidP="00C67C0F">
            <w:pPr>
              <w:rPr>
                <w:rFonts w:ascii="Arial" w:hAnsi="Arial" w:cs="Arial"/>
              </w:rPr>
            </w:pPr>
          </w:p>
          <w:p w:rsidR="00021343" w:rsidRPr="00527CAB" w:rsidRDefault="00021343" w:rsidP="00C67C0F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>- instrumentos de supervisión: guía de observación, bitácoras, formatos de supervisión</w:t>
            </w:r>
          </w:p>
          <w:p w:rsidR="00021343" w:rsidRPr="00527CAB" w:rsidRDefault="00021343" w:rsidP="00C67C0F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>- verificación de la planeación de la operación</w:t>
            </w:r>
          </w:p>
          <w:p w:rsidR="00021343" w:rsidRPr="00527CAB" w:rsidRDefault="00021343" w:rsidP="00C67C0F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>- resultados de la supervisión</w:t>
            </w:r>
          </w:p>
          <w:p w:rsidR="00021343" w:rsidRDefault="00021343" w:rsidP="00C67C0F">
            <w:pPr>
              <w:rPr>
                <w:rFonts w:ascii="Arial" w:hAnsi="Arial" w:cs="Arial"/>
              </w:rPr>
            </w:pPr>
            <w:r w:rsidRPr="00527CAB">
              <w:rPr>
                <w:rFonts w:ascii="Arial" w:hAnsi="Arial" w:cs="Arial"/>
              </w:rPr>
              <w:t>- propuestas de corrección y de mejor</w:t>
            </w:r>
          </w:p>
          <w:p w:rsidR="00021343" w:rsidRPr="00527CAB" w:rsidRDefault="00021343" w:rsidP="00C67C0F">
            <w:pPr>
              <w:rPr>
                <w:rFonts w:ascii="Arial" w:hAnsi="Arial" w:cs="Arial"/>
              </w:rPr>
            </w:pPr>
          </w:p>
        </w:tc>
      </w:tr>
      <w:tr w:rsidR="00527CAB" w:rsidRPr="00F43A46" w:rsidTr="00511864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343" w:rsidRPr="00021343" w:rsidRDefault="00021343" w:rsidP="00021343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V</w:t>
            </w:r>
            <w:r w:rsidRPr="00021343">
              <w:rPr>
                <w:rFonts w:ascii="Arial" w:hAnsi="Arial" w:cs="Arial"/>
                <w:iCs/>
              </w:rPr>
              <w:t>erificar</w:t>
            </w:r>
            <w:r>
              <w:rPr>
                <w:rFonts w:ascii="Arial" w:hAnsi="Arial" w:cs="Arial"/>
                <w:iCs/>
              </w:rPr>
              <w:t xml:space="preserve">  </w:t>
            </w:r>
            <w:r w:rsidRPr="00021343">
              <w:rPr>
                <w:rFonts w:ascii="Arial" w:hAnsi="Arial" w:cs="Arial"/>
                <w:iCs/>
              </w:rPr>
              <w:t xml:space="preserve">el manejo higiénico </w:t>
            </w:r>
          </w:p>
          <w:p w:rsidR="00021343" w:rsidRPr="00527CAB" w:rsidRDefault="00021343" w:rsidP="00021343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de alimentos y bebidas </w:t>
            </w:r>
            <w:r w:rsidRPr="00021343">
              <w:rPr>
                <w:rFonts w:ascii="Arial" w:hAnsi="Arial" w:cs="Arial"/>
                <w:iCs/>
              </w:rPr>
              <w:t>considerando la normatividad aplicable, procedimientos de auditoría y el tipo de establecimiento, para garantizar la inocuidad  y seguridad de los alimentos y bebidas.</w:t>
            </w:r>
            <w:r w:rsidRPr="00021343">
              <w:rPr>
                <w:rFonts w:ascii="Arial" w:hAnsi="Arial" w:cs="Arial"/>
                <w:iCs/>
              </w:rPr>
              <w:tab/>
            </w:r>
          </w:p>
          <w:p w:rsidR="00527CAB" w:rsidRPr="00527CAB" w:rsidRDefault="00527CAB" w:rsidP="00021343">
            <w:pPr>
              <w:rPr>
                <w:rFonts w:ascii="Arial" w:hAnsi="Arial" w:cs="Arial"/>
                <w:iCs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1343" w:rsidRPr="00021343" w:rsidRDefault="00021343" w:rsidP="00021343">
            <w:pPr>
              <w:rPr>
                <w:rFonts w:ascii="Arial" w:hAnsi="Arial" w:cs="Arial"/>
                <w:iCs/>
              </w:rPr>
            </w:pPr>
            <w:r w:rsidRPr="00021343">
              <w:rPr>
                <w:rFonts w:ascii="Arial" w:hAnsi="Arial" w:cs="Arial"/>
                <w:iCs/>
              </w:rPr>
              <w:t>Realiza una verificación y elabora un reporte del manejo higiénico de alimentos y bebidas que contenga:</w:t>
            </w:r>
          </w:p>
          <w:p w:rsidR="00021343" w:rsidRPr="00021343" w:rsidRDefault="00021343" w:rsidP="00021343">
            <w:pPr>
              <w:rPr>
                <w:rFonts w:ascii="Arial" w:hAnsi="Arial" w:cs="Arial"/>
                <w:iCs/>
              </w:rPr>
            </w:pPr>
          </w:p>
          <w:p w:rsidR="00021343" w:rsidRPr="00021343" w:rsidRDefault="00021343" w:rsidP="00021343">
            <w:pPr>
              <w:rPr>
                <w:rFonts w:ascii="Arial" w:hAnsi="Arial" w:cs="Arial"/>
                <w:iCs/>
              </w:rPr>
            </w:pPr>
            <w:r w:rsidRPr="00021343">
              <w:rPr>
                <w:rFonts w:ascii="Arial" w:hAnsi="Arial" w:cs="Arial"/>
                <w:iCs/>
              </w:rPr>
              <w:t>- áreas verificadas</w:t>
            </w:r>
          </w:p>
          <w:p w:rsidR="00021343" w:rsidRPr="00021343" w:rsidRDefault="00021343" w:rsidP="00021343">
            <w:pPr>
              <w:rPr>
                <w:rFonts w:ascii="Arial" w:hAnsi="Arial" w:cs="Arial"/>
                <w:iCs/>
              </w:rPr>
            </w:pPr>
            <w:r w:rsidRPr="00021343">
              <w:rPr>
                <w:rFonts w:ascii="Arial" w:hAnsi="Arial" w:cs="Arial"/>
                <w:iCs/>
              </w:rPr>
              <w:t>- personal involucrado</w:t>
            </w:r>
          </w:p>
          <w:p w:rsidR="00021343" w:rsidRPr="00021343" w:rsidRDefault="00021343" w:rsidP="00021343">
            <w:pPr>
              <w:rPr>
                <w:rFonts w:ascii="Arial" w:hAnsi="Arial" w:cs="Arial"/>
                <w:iCs/>
              </w:rPr>
            </w:pPr>
            <w:r w:rsidRPr="00021343">
              <w:rPr>
                <w:rFonts w:ascii="Arial" w:hAnsi="Arial" w:cs="Arial"/>
                <w:iCs/>
              </w:rPr>
              <w:t>- normas de referencia</w:t>
            </w:r>
          </w:p>
          <w:p w:rsidR="00021343" w:rsidRPr="00021343" w:rsidRDefault="00021343" w:rsidP="00021343">
            <w:pPr>
              <w:rPr>
                <w:rFonts w:ascii="Arial" w:hAnsi="Arial" w:cs="Arial"/>
                <w:iCs/>
              </w:rPr>
            </w:pPr>
            <w:r w:rsidRPr="00021343">
              <w:rPr>
                <w:rFonts w:ascii="Arial" w:hAnsi="Arial" w:cs="Arial"/>
                <w:iCs/>
              </w:rPr>
              <w:t>- lista de verificación</w:t>
            </w:r>
          </w:p>
          <w:p w:rsidR="00021343" w:rsidRPr="00021343" w:rsidRDefault="00021343" w:rsidP="00021343">
            <w:pPr>
              <w:rPr>
                <w:rFonts w:ascii="Arial" w:hAnsi="Arial" w:cs="Arial"/>
                <w:iCs/>
              </w:rPr>
            </w:pPr>
            <w:r w:rsidRPr="00021343">
              <w:rPr>
                <w:rFonts w:ascii="Arial" w:hAnsi="Arial" w:cs="Arial"/>
                <w:iCs/>
              </w:rPr>
              <w:t>- procesos de las áreas verificadas</w:t>
            </w:r>
          </w:p>
          <w:p w:rsidR="00021343" w:rsidRPr="00021343" w:rsidRDefault="00021343" w:rsidP="00021343">
            <w:pPr>
              <w:rPr>
                <w:rFonts w:ascii="Arial" w:hAnsi="Arial" w:cs="Arial"/>
                <w:iCs/>
              </w:rPr>
            </w:pPr>
            <w:r w:rsidRPr="00021343">
              <w:rPr>
                <w:rFonts w:ascii="Arial" w:hAnsi="Arial" w:cs="Arial"/>
                <w:iCs/>
              </w:rPr>
              <w:t>- evidencias: bitácoras, registros de control de temperatura, entradas y salidas</w:t>
            </w:r>
          </w:p>
          <w:p w:rsidR="00021343" w:rsidRPr="00021343" w:rsidRDefault="00021343" w:rsidP="00021343">
            <w:pPr>
              <w:rPr>
                <w:rFonts w:ascii="Arial" w:hAnsi="Arial" w:cs="Arial"/>
                <w:iCs/>
              </w:rPr>
            </w:pPr>
            <w:r w:rsidRPr="00021343">
              <w:rPr>
                <w:rFonts w:ascii="Arial" w:hAnsi="Arial" w:cs="Arial"/>
                <w:iCs/>
              </w:rPr>
              <w:t xml:space="preserve">- hallazgos </w:t>
            </w:r>
          </w:p>
          <w:p w:rsidR="00021343" w:rsidRPr="00021343" w:rsidRDefault="00021343" w:rsidP="00021343">
            <w:pPr>
              <w:rPr>
                <w:rFonts w:ascii="Arial" w:hAnsi="Arial" w:cs="Arial"/>
                <w:iCs/>
              </w:rPr>
            </w:pPr>
            <w:r w:rsidRPr="00021343">
              <w:rPr>
                <w:rFonts w:ascii="Arial" w:hAnsi="Arial" w:cs="Arial"/>
                <w:iCs/>
              </w:rPr>
              <w:t>- resultados</w:t>
            </w:r>
          </w:p>
          <w:p w:rsidR="00511864" w:rsidRPr="00527CAB" w:rsidRDefault="00021343" w:rsidP="00021343">
            <w:pPr>
              <w:rPr>
                <w:rFonts w:ascii="Arial" w:hAnsi="Arial" w:cs="Arial"/>
              </w:rPr>
            </w:pPr>
            <w:r w:rsidRPr="00021343">
              <w:rPr>
                <w:rFonts w:ascii="Arial" w:hAnsi="Arial" w:cs="Arial"/>
                <w:iCs/>
              </w:rPr>
              <w:t>- recomendaciones</w:t>
            </w:r>
          </w:p>
        </w:tc>
      </w:tr>
    </w:tbl>
    <w:p w:rsidR="00527CAB" w:rsidRDefault="00527CAB" w:rsidP="006E3760">
      <w:pPr>
        <w:jc w:val="center"/>
        <w:rPr>
          <w:rFonts w:ascii="Arial" w:hAnsi="Arial" w:cs="Arial"/>
          <w:b/>
          <w:lang w:val="es-MX"/>
        </w:rPr>
      </w:pPr>
    </w:p>
    <w:p w:rsidR="00527CAB" w:rsidRPr="00E500CE" w:rsidRDefault="00C2421B" w:rsidP="00527CAB">
      <w:pPr>
        <w:jc w:val="center"/>
        <w:rPr>
          <w:rFonts w:ascii="Arial" w:hAnsi="Arial" w:cs="Arial"/>
          <w:lang w:val="es-MX"/>
        </w:rPr>
      </w:pPr>
      <w:r w:rsidRPr="00F43A46">
        <w:rPr>
          <w:rFonts w:ascii="Arial" w:hAnsi="Arial" w:cs="Arial"/>
          <w:b/>
          <w:lang w:val="es-MX"/>
        </w:rPr>
        <w:br w:type="page"/>
      </w:r>
      <w:r w:rsidR="00AF0D90">
        <w:rPr>
          <w:rFonts w:ascii="Arial" w:hAnsi="Arial" w:cs="Arial"/>
          <w:b/>
          <w:sz w:val="26"/>
          <w:szCs w:val="26"/>
          <w:lang w:val="es-MX"/>
        </w:rPr>
        <w:lastRenderedPageBreak/>
        <w:t>ESTADÍSTICA</w:t>
      </w:r>
      <w:r w:rsidR="003203F0">
        <w:rPr>
          <w:rFonts w:ascii="Arial" w:hAnsi="Arial" w:cs="Arial"/>
          <w:b/>
          <w:sz w:val="26"/>
          <w:szCs w:val="26"/>
          <w:lang w:val="es-MX"/>
        </w:rPr>
        <w:t xml:space="preserve"> APLICADA A LA GASTRONOMÍA</w:t>
      </w:r>
    </w:p>
    <w:p w:rsidR="0050357F" w:rsidRPr="00F43A46" w:rsidRDefault="000875C2" w:rsidP="00527CA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F43A46">
        <w:rPr>
          <w:rFonts w:ascii="Arial" w:hAnsi="Arial" w:cs="Arial"/>
          <w:b/>
          <w:sz w:val="26"/>
          <w:szCs w:val="26"/>
          <w:lang w:val="es-MX"/>
        </w:rPr>
        <w:t xml:space="preserve"> </w:t>
      </w:r>
    </w:p>
    <w:p w:rsidR="000D6D7A" w:rsidRPr="00F43A46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F43A46">
        <w:rPr>
          <w:rFonts w:ascii="Arial" w:hAnsi="Arial" w:cs="Arial"/>
          <w:i/>
          <w:lang w:val="es-MX"/>
        </w:rPr>
        <w:t>FUENTES BIBLIOGRÁFICAS</w:t>
      </w:r>
    </w:p>
    <w:p w:rsidR="00756EAF" w:rsidRPr="00F43A46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6"/>
        <w:gridCol w:w="1030"/>
        <w:gridCol w:w="2686"/>
        <w:gridCol w:w="1538"/>
        <w:gridCol w:w="1193"/>
        <w:gridCol w:w="1829"/>
      </w:tblGrid>
      <w:tr w:rsidR="00954B02" w:rsidRPr="0069520C" w:rsidTr="00202431">
        <w:trPr>
          <w:cantSplit/>
          <w:trHeight w:val="544"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954B02" w:rsidRPr="0069520C" w:rsidRDefault="00954B02" w:rsidP="00202431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69520C">
              <w:rPr>
                <w:rFonts w:ascii="Tahoma" w:hAnsi="Tahoma" w:cs="Tahoma"/>
                <w:b/>
                <w:lang w:val="es-MX"/>
              </w:rPr>
              <w:t>Autor</w:t>
            </w:r>
          </w:p>
        </w:tc>
        <w:tc>
          <w:tcPr>
            <w:tcW w:w="517" w:type="pct"/>
            <w:shd w:val="clear" w:color="auto" w:fill="D9D9D9"/>
            <w:vAlign w:val="center"/>
          </w:tcPr>
          <w:p w:rsidR="00954B02" w:rsidRPr="0069520C" w:rsidRDefault="00954B02" w:rsidP="00202431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69520C">
              <w:rPr>
                <w:rFonts w:ascii="Tahoma" w:hAnsi="Tahoma" w:cs="Tahoma"/>
                <w:b/>
                <w:lang w:val="es-MX"/>
              </w:rPr>
              <w:t>Año</w:t>
            </w:r>
          </w:p>
        </w:tc>
        <w:tc>
          <w:tcPr>
            <w:tcW w:w="1348" w:type="pct"/>
            <w:shd w:val="clear" w:color="auto" w:fill="D9D9D9"/>
            <w:vAlign w:val="center"/>
          </w:tcPr>
          <w:p w:rsidR="00954B02" w:rsidRPr="0069520C" w:rsidRDefault="00954B02" w:rsidP="00202431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69520C">
              <w:rPr>
                <w:rFonts w:ascii="Tahoma" w:hAnsi="Tahoma" w:cs="Tahoma"/>
                <w:b/>
                <w:lang w:val="es-MX"/>
              </w:rPr>
              <w:t>Título del Documento</w:t>
            </w:r>
          </w:p>
        </w:tc>
        <w:tc>
          <w:tcPr>
            <w:tcW w:w="772" w:type="pct"/>
            <w:shd w:val="clear" w:color="auto" w:fill="D9D9D9"/>
            <w:vAlign w:val="center"/>
          </w:tcPr>
          <w:p w:rsidR="00954B02" w:rsidRPr="0069520C" w:rsidRDefault="00954B02" w:rsidP="00202431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69520C">
              <w:rPr>
                <w:rFonts w:ascii="Tahoma" w:hAnsi="Tahoma" w:cs="Tahoma"/>
                <w:b/>
                <w:lang w:val="es-MX"/>
              </w:rPr>
              <w:t>Ciudad</w:t>
            </w:r>
          </w:p>
        </w:tc>
        <w:tc>
          <w:tcPr>
            <w:tcW w:w="599" w:type="pct"/>
            <w:shd w:val="clear" w:color="auto" w:fill="D9D9D9"/>
            <w:vAlign w:val="center"/>
          </w:tcPr>
          <w:p w:rsidR="00954B02" w:rsidRPr="0069520C" w:rsidRDefault="00954B02" w:rsidP="00202431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69520C">
              <w:rPr>
                <w:rFonts w:ascii="Tahoma" w:hAnsi="Tahoma" w:cs="Tahoma"/>
                <w:b/>
                <w:lang w:val="es-MX"/>
              </w:rPr>
              <w:t>País</w:t>
            </w:r>
          </w:p>
        </w:tc>
        <w:tc>
          <w:tcPr>
            <w:tcW w:w="918" w:type="pct"/>
            <w:shd w:val="clear" w:color="auto" w:fill="D9D9D9"/>
            <w:vAlign w:val="center"/>
          </w:tcPr>
          <w:p w:rsidR="00954B02" w:rsidRPr="0069520C" w:rsidRDefault="00954B02" w:rsidP="00202431">
            <w:pPr>
              <w:jc w:val="center"/>
              <w:rPr>
                <w:rFonts w:ascii="Tahoma" w:hAnsi="Tahoma" w:cs="Tahoma"/>
                <w:b/>
                <w:lang w:val="es-MX"/>
              </w:rPr>
            </w:pPr>
            <w:r w:rsidRPr="0069520C">
              <w:rPr>
                <w:rFonts w:ascii="Tahoma" w:hAnsi="Tahoma" w:cs="Tahoma"/>
                <w:b/>
                <w:lang w:val="es-MX"/>
              </w:rPr>
              <w:t>Editorial</w:t>
            </w:r>
          </w:p>
        </w:tc>
      </w:tr>
      <w:tr w:rsidR="00954B02" w:rsidRPr="0069520C" w:rsidTr="00202431">
        <w:trPr>
          <w:cantSplit/>
          <w:jc w:val="center"/>
        </w:trPr>
        <w:tc>
          <w:tcPr>
            <w:tcW w:w="846" w:type="pct"/>
            <w:vAlign w:val="center"/>
          </w:tcPr>
          <w:p w:rsidR="00954B02" w:rsidRPr="0069520C" w:rsidRDefault="00954B02" w:rsidP="00202431">
            <w:pPr>
              <w:rPr>
                <w:rFonts w:ascii="Tahoma" w:hAnsi="Tahoma" w:cs="Tahoma"/>
                <w:lang w:val="es-MX"/>
              </w:rPr>
            </w:pPr>
            <w:proofErr w:type="spellStart"/>
            <w:r>
              <w:rPr>
                <w:rFonts w:ascii="Tahoma" w:hAnsi="Tahoma" w:cs="Tahoma"/>
                <w:lang w:val="es-MX"/>
              </w:rPr>
              <w:t>Haeussler</w:t>
            </w:r>
            <w:proofErr w:type="spellEnd"/>
            <w:r>
              <w:rPr>
                <w:rFonts w:ascii="Tahoma" w:hAnsi="Tahoma" w:cs="Tahoma"/>
                <w:lang w:val="es-MX"/>
              </w:rPr>
              <w:t xml:space="preserve">, </w:t>
            </w:r>
            <w:proofErr w:type="spellStart"/>
            <w:r>
              <w:rPr>
                <w:rFonts w:ascii="Tahoma" w:hAnsi="Tahoma" w:cs="Tahoma"/>
                <w:lang w:val="es-MX"/>
              </w:rPr>
              <w:t>Ernest</w:t>
            </w:r>
            <w:proofErr w:type="spellEnd"/>
            <w:r>
              <w:rPr>
                <w:rFonts w:ascii="Tahoma" w:hAnsi="Tahoma" w:cs="Tahoma"/>
                <w:lang w:val="es-MX"/>
              </w:rPr>
              <w:t xml:space="preserve"> F.</w:t>
            </w:r>
          </w:p>
        </w:tc>
        <w:tc>
          <w:tcPr>
            <w:tcW w:w="517" w:type="pct"/>
            <w:vAlign w:val="center"/>
          </w:tcPr>
          <w:p w:rsidR="00954B02" w:rsidRPr="0069520C" w:rsidRDefault="00954B02" w:rsidP="00202431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(2008)</w:t>
            </w:r>
          </w:p>
        </w:tc>
        <w:tc>
          <w:tcPr>
            <w:tcW w:w="1348" w:type="pct"/>
            <w:vAlign w:val="center"/>
          </w:tcPr>
          <w:p w:rsidR="00954B02" w:rsidRDefault="00954B02" w:rsidP="00202431">
            <w:pPr>
              <w:rPr>
                <w:rFonts w:ascii="Tahoma" w:hAnsi="Tahoma" w:cs="Tahoma"/>
                <w:i/>
                <w:lang w:val="es-MX"/>
              </w:rPr>
            </w:pPr>
            <w:r w:rsidRPr="00F14999">
              <w:rPr>
                <w:rFonts w:ascii="Tahoma" w:hAnsi="Tahoma" w:cs="Tahoma"/>
                <w:i/>
                <w:lang w:val="es-MX"/>
              </w:rPr>
              <w:t>Matemáticas para administración y economía</w:t>
            </w:r>
          </w:p>
          <w:p w:rsidR="00954B02" w:rsidRPr="00F14999" w:rsidRDefault="00954B02" w:rsidP="00202431">
            <w:pPr>
              <w:rPr>
                <w:rFonts w:ascii="Tahoma" w:hAnsi="Tahoma" w:cs="Tahoma"/>
                <w:i/>
                <w:lang w:val="es-MX"/>
              </w:rPr>
            </w:pPr>
          </w:p>
        </w:tc>
        <w:tc>
          <w:tcPr>
            <w:tcW w:w="772" w:type="pct"/>
            <w:vAlign w:val="center"/>
          </w:tcPr>
          <w:p w:rsidR="00954B02" w:rsidRPr="0069520C" w:rsidRDefault="00954B02" w:rsidP="00202431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D.F.</w:t>
            </w:r>
          </w:p>
        </w:tc>
        <w:tc>
          <w:tcPr>
            <w:tcW w:w="599" w:type="pct"/>
            <w:vAlign w:val="center"/>
          </w:tcPr>
          <w:p w:rsidR="00954B02" w:rsidRPr="0069520C" w:rsidRDefault="00954B02" w:rsidP="00202431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México</w:t>
            </w:r>
          </w:p>
        </w:tc>
        <w:tc>
          <w:tcPr>
            <w:tcW w:w="918" w:type="pct"/>
            <w:vAlign w:val="center"/>
          </w:tcPr>
          <w:p w:rsidR="00954B02" w:rsidRPr="0069520C" w:rsidRDefault="00954B02" w:rsidP="00202431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Pearson Prentice Hall</w:t>
            </w:r>
          </w:p>
        </w:tc>
      </w:tr>
      <w:tr w:rsidR="00954B02" w:rsidRPr="0069520C" w:rsidTr="00202431">
        <w:trPr>
          <w:cantSplit/>
          <w:jc w:val="center"/>
        </w:trPr>
        <w:tc>
          <w:tcPr>
            <w:tcW w:w="846" w:type="pct"/>
            <w:vAlign w:val="center"/>
          </w:tcPr>
          <w:p w:rsidR="00954B02" w:rsidRDefault="00F75076" w:rsidP="00202431">
            <w:pPr>
              <w:rPr>
                <w:rFonts w:ascii="Tahoma" w:hAnsi="Tahoma" w:cs="Tahoma"/>
                <w:lang w:val="es-419"/>
              </w:rPr>
            </w:pPr>
            <w:r>
              <w:rPr>
                <w:rFonts w:ascii="Tahoma" w:hAnsi="Tahoma" w:cs="Tahoma"/>
                <w:lang w:val="es-419"/>
              </w:rPr>
              <w:t>Rodríguez, J; Pierdant A; Rodríguez E.</w:t>
            </w:r>
          </w:p>
          <w:p w:rsidR="00F75076" w:rsidRPr="00F75076" w:rsidRDefault="00F75076" w:rsidP="00202431">
            <w:pPr>
              <w:rPr>
                <w:rFonts w:ascii="Tahoma" w:hAnsi="Tahoma" w:cs="Tahoma"/>
                <w:lang w:val="es-419"/>
              </w:rPr>
            </w:pPr>
          </w:p>
        </w:tc>
        <w:tc>
          <w:tcPr>
            <w:tcW w:w="517" w:type="pct"/>
            <w:vAlign w:val="center"/>
          </w:tcPr>
          <w:p w:rsidR="00954B02" w:rsidRPr="00F75076" w:rsidRDefault="000C0973" w:rsidP="00202431">
            <w:pPr>
              <w:rPr>
                <w:rFonts w:ascii="Tahoma" w:hAnsi="Tahoma" w:cs="Tahoma"/>
                <w:lang w:val="es-419"/>
              </w:rPr>
            </w:pPr>
            <w:r>
              <w:rPr>
                <w:rFonts w:ascii="Tahoma" w:hAnsi="Tahoma" w:cs="Tahoma"/>
                <w:lang w:val="es-419"/>
              </w:rPr>
              <w:t>(2017</w:t>
            </w:r>
            <w:r w:rsidR="00F75076">
              <w:rPr>
                <w:rFonts w:ascii="Tahoma" w:hAnsi="Tahoma" w:cs="Tahoma"/>
                <w:lang w:val="es-419"/>
              </w:rPr>
              <w:t>)</w:t>
            </w:r>
          </w:p>
        </w:tc>
        <w:tc>
          <w:tcPr>
            <w:tcW w:w="1348" w:type="pct"/>
            <w:vAlign w:val="center"/>
          </w:tcPr>
          <w:p w:rsidR="00954B02" w:rsidRPr="00F75076" w:rsidRDefault="00F75076" w:rsidP="00202431">
            <w:pPr>
              <w:autoSpaceDE w:val="0"/>
              <w:autoSpaceDN w:val="0"/>
              <w:adjustRightInd w:val="0"/>
              <w:rPr>
                <w:rFonts w:ascii="Tahoma" w:hAnsi="Tahoma" w:cs="Tahoma"/>
                <w:i/>
                <w:lang w:val="es-419"/>
              </w:rPr>
            </w:pPr>
            <w:r>
              <w:rPr>
                <w:rFonts w:ascii="Tahoma" w:hAnsi="Tahoma" w:cs="Tahoma"/>
                <w:i/>
                <w:lang w:val="es-419"/>
              </w:rPr>
              <w:t>Estadística para la administración. 2da Edición</w:t>
            </w:r>
          </w:p>
        </w:tc>
        <w:tc>
          <w:tcPr>
            <w:tcW w:w="772" w:type="pct"/>
            <w:vAlign w:val="center"/>
          </w:tcPr>
          <w:p w:rsidR="00954B02" w:rsidRPr="000C0973" w:rsidRDefault="000C0973" w:rsidP="00202431">
            <w:pPr>
              <w:rPr>
                <w:rFonts w:ascii="Tahoma" w:hAnsi="Tahoma" w:cs="Tahoma"/>
                <w:lang w:val="es-419"/>
              </w:rPr>
            </w:pPr>
            <w:r>
              <w:rPr>
                <w:rFonts w:ascii="Tahoma" w:hAnsi="Tahoma" w:cs="Tahoma"/>
                <w:lang w:val="es-419"/>
              </w:rPr>
              <w:t>Ciudad de México</w:t>
            </w:r>
          </w:p>
        </w:tc>
        <w:tc>
          <w:tcPr>
            <w:tcW w:w="599" w:type="pct"/>
            <w:vAlign w:val="center"/>
          </w:tcPr>
          <w:p w:rsidR="00954B02" w:rsidRPr="000C0973" w:rsidRDefault="000C0973" w:rsidP="00202431">
            <w:pPr>
              <w:rPr>
                <w:rFonts w:ascii="Tahoma" w:hAnsi="Tahoma" w:cs="Tahoma"/>
                <w:lang w:val="es-419"/>
              </w:rPr>
            </w:pPr>
            <w:r>
              <w:rPr>
                <w:rFonts w:ascii="Tahoma" w:hAnsi="Tahoma" w:cs="Tahoma"/>
                <w:lang w:val="es-419"/>
              </w:rPr>
              <w:t>México</w:t>
            </w:r>
          </w:p>
        </w:tc>
        <w:tc>
          <w:tcPr>
            <w:tcW w:w="918" w:type="pct"/>
            <w:vAlign w:val="center"/>
          </w:tcPr>
          <w:p w:rsidR="00954B02" w:rsidRPr="00F75076" w:rsidRDefault="00F75076" w:rsidP="00202431">
            <w:pPr>
              <w:rPr>
                <w:rFonts w:ascii="Tahoma" w:hAnsi="Tahoma" w:cs="Tahoma"/>
                <w:lang w:val="es-419"/>
              </w:rPr>
            </w:pPr>
            <w:r>
              <w:rPr>
                <w:rFonts w:ascii="Tahoma" w:hAnsi="Tahoma" w:cs="Tahoma"/>
                <w:lang w:val="es-419"/>
              </w:rPr>
              <w:t>Grupo Editorial Patria</w:t>
            </w:r>
          </w:p>
        </w:tc>
      </w:tr>
      <w:tr w:rsidR="00954B02" w:rsidRPr="00774385" w:rsidTr="00202431">
        <w:trPr>
          <w:cantSplit/>
          <w:jc w:val="center"/>
        </w:trPr>
        <w:tc>
          <w:tcPr>
            <w:tcW w:w="846" w:type="pct"/>
            <w:vAlign w:val="center"/>
          </w:tcPr>
          <w:p w:rsidR="00954B02" w:rsidRPr="000C0973" w:rsidRDefault="000C0973" w:rsidP="00202431">
            <w:pPr>
              <w:rPr>
                <w:rFonts w:ascii="Tahoma" w:hAnsi="Tahoma" w:cs="Tahoma"/>
                <w:lang w:val="en-US"/>
              </w:rPr>
            </w:pPr>
            <w:r w:rsidRPr="000C0973">
              <w:rPr>
                <w:rFonts w:ascii="Tahoma" w:hAnsi="Tahoma" w:cs="Tahoma"/>
                <w:lang w:val="en-US"/>
              </w:rPr>
              <w:t>Mendenhall, W; Beaver</w:t>
            </w:r>
            <w:r>
              <w:rPr>
                <w:rFonts w:ascii="Tahoma" w:hAnsi="Tahoma" w:cs="Tahoma"/>
                <w:lang w:val="en-US"/>
              </w:rPr>
              <w:t>, R; Beaver B</w:t>
            </w:r>
            <w:r w:rsidRPr="000C0973">
              <w:rPr>
                <w:rFonts w:ascii="Tahoma" w:hAnsi="Tahoma" w:cs="Tahoma"/>
                <w:lang w:val="en-US"/>
              </w:rPr>
              <w:t>.</w:t>
            </w:r>
          </w:p>
          <w:p w:rsidR="000C0973" w:rsidRPr="000C0973" w:rsidRDefault="000C0973" w:rsidP="00202431">
            <w:pPr>
              <w:rPr>
                <w:rFonts w:ascii="Tahoma" w:hAnsi="Tahoma" w:cs="Tahoma"/>
                <w:lang w:val="en-US"/>
              </w:rPr>
            </w:pPr>
          </w:p>
        </w:tc>
        <w:tc>
          <w:tcPr>
            <w:tcW w:w="517" w:type="pct"/>
            <w:vAlign w:val="center"/>
          </w:tcPr>
          <w:p w:rsidR="00954B02" w:rsidRPr="000C0973" w:rsidRDefault="000C0973" w:rsidP="00202431">
            <w:pPr>
              <w:rPr>
                <w:rFonts w:ascii="Tahoma" w:hAnsi="Tahoma" w:cs="Tahoma"/>
                <w:lang w:val="es-419"/>
              </w:rPr>
            </w:pPr>
            <w:r>
              <w:rPr>
                <w:rFonts w:ascii="Tahoma" w:hAnsi="Tahoma" w:cs="Tahoma"/>
                <w:lang w:val="es-419"/>
              </w:rPr>
              <w:t>(2010)</w:t>
            </w:r>
          </w:p>
        </w:tc>
        <w:tc>
          <w:tcPr>
            <w:tcW w:w="1348" w:type="pct"/>
            <w:vAlign w:val="center"/>
          </w:tcPr>
          <w:p w:rsidR="00954B02" w:rsidRPr="00F75076" w:rsidRDefault="000C0973" w:rsidP="00F75076">
            <w:pPr>
              <w:rPr>
                <w:rFonts w:ascii="Tahoma" w:hAnsi="Tahoma" w:cs="Tahoma"/>
                <w:i/>
                <w:lang w:val="es-419"/>
              </w:rPr>
            </w:pPr>
            <w:r>
              <w:rPr>
                <w:rFonts w:ascii="Tahoma" w:hAnsi="Tahoma" w:cs="Tahoma"/>
                <w:i/>
                <w:lang w:val="es-419"/>
              </w:rPr>
              <w:t xml:space="preserve">Introducción a la probabilidad y estadística. </w:t>
            </w:r>
          </w:p>
        </w:tc>
        <w:tc>
          <w:tcPr>
            <w:tcW w:w="772" w:type="pct"/>
            <w:vAlign w:val="center"/>
          </w:tcPr>
          <w:p w:rsidR="00954B02" w:rsidRPr="000C0973" w:rsidRDefault="000C0973" w:rsidP="00202431">
            <w:pPr>
              <w:rPr>
                <w:rFonts w:ascii="Tahoma" w:hAnsi="Tahoma" w:cs="Tahoma"/>
                <w:lang w:val="es-419"/>
              </w:rPr>
            </w:pPr>
            <w:r>
              <w:rPr>
                <w:rFonts w:ascii="Tahoma" w:hAnsi="Tahoma" w:cs="Tahoma"/>
                <w:lang w:val="es-419"/>
              </w:rPr>
              <w:t>Ciudad de México</w:t>
            </w:r>
          </w:p>
        </w:tc>
        <w:tc>
          <w:tcPr>
            <w:tcW w:w="599" w:type="pct"/>
            <w:vAlign w:val="center"/>
          </w:tcPr>
          <w:p w:rsidR="00954B02" w:rsidRPr="000C0973" w:rsidRDefault="000C0973" w:rsidP="00202431">
            <w:pPr>
              <w:rPr>
                <w:rFonts w:ascii="Tahoma" w:hAnsi="Tahoma" w:cs="Tahoma"/>
                <w:lang w:val="es-419"/>
              </w:rPr>
            </w:pPr>
            <w:r>
              <w:rPr>
                <w:rFonts w:ascii="Tahoma" w:hAnsi="Tahoma" w:cs="Tahoma"/>
                <w:lang w:val="es-419"/>
              </w:rPr>
              <w:t>México</w:t>
            </w:r>
          </w:p>
        </w:tc>
        <w:tc>
          <w:tcPr>
            <w:tcW w:w="918" w:type="pct"/>
            <w:vAlign w:val="center"/>
          </w:tcPr>
          <w:p w:rsidR="00954B02" w:rsidRPr="000C0973" w:rsidRDefault="000C0973" w:rsidP="00202431">
            <w:pPr>
              <w:rPr>
                <w:rFonts w:ascii="Tahoma" w:hAnsi="Tahoma" w:cs="Tahoma"/>
                <w:lang w:val="es-419"/>
              </w:rPr>
            </w:pPr>
            <w:r>
              <w:rPr>
                <w:rFonts w:ascii="Tahoma" w:hAnsi="Tahoma" w:cs="Tahoma"/>
                <w:lang w:val="es-419"/>
              </w:rPr>
              <w:t>Cengage Learning</w:t>
            </w:r>
          </w:p>
        </w:tc>
      </w:tr>
      <w:tr w:rsidR="00954B02" w:rsidRPr="00774385" w:rsidTr="00202431">
        <w:trPr>
          <w:cantSplit/>
          <w:jc w:val="center"/>
        </w:trPr>
        <w:tc>
          <w:tcPr>
            <w:tcW w:w="846" w:type="pct"/>
            <w:vAlign w:val="center"/>
          </w:tcPr>
          <w:p w:rsidR="00954B02" w:rsidRDefault="00954B02" w:rsidP="00202431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 xml:space="preserve">Douglas, A. </w:t>
            </w:r>
            <w:proofErr w:type="spellStart"/>
            <w:r>
              <w:rPr>
                <w:rFonts w:ascii="Tahoma" w:hAnsi="Tahoma" w:cs="Tahoma"/>
                <w:lang w:val="es-MX"/>
              </w:rPr>
              <w:t>Lind</w:t>
            </w:r>
            <w:proofErr w:type="spellEnd"/>
          </w:p>
        </w:tc>
        <w:tc>
          <w:tcPr>
            <w:tcW w:w="517" w:type="pct"/>
            <w:vAlign w:val="center"/>
          </w:tcPr>
          <w:p w:rsidR="00954B02" w:rsidRDefault="00F75076" w:rsidP="00202431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(2015)</w:t>
            </w:r>
          </w:p>
        </w:tc>
        <w:tc>
          <w:tcPr>
            <w:tcW w:w="1348" w:type="pct"/>
            <w:vAlign w:val="center"/>
          </w:tcPr>
          <w:p w:rsidR="00954B02" w:rsidRPr="00F75076" w:rsidRDefault="00954B02" w:rsidP="00202431">
            <w:pPr>
              <w:rPr>
                <w:rFonts w:ascii="Tahoma" w:hAnsi="Tahoma" w:cs="Tahoma"/>
                <w:i/>
                <w:lang w:val="es-419"/>
              </w:rPr>
            </w:pPr>
            <w:r w:rsidRPr="00F14999">
              <w:rPr>
                <w:rFonts w:ascii="Tahoma" w:hAnsi="Tahoma" w:cs="Tahoma"/>
                <w:i/>
                <w:lang w:val="es-MX"/>
              </w:rPr>
              <w:t>Estadística aplicada a los negocios y economía</w:t>
            </w:r>
            <w:r w:rsidR="00F75076">
              <w:rPr>
                <w:rFonts w:ascii="Tahoma" w:hAnsi="Tahoma" w:cs="Tahoma"/>
                <w:i/>
                <w:lang w:val="es-419"/>
              </w:rPr>
              <w:t>. 16ª. Edición.</w:t>
            </w:r>
          </w:p>
          <w:p w:rsidR="00954B02" w:rsidRPr="00F14999" w:rsidRDefault="00954B02" w:rsidP="00202431">
            <w:pPr>
              <w:rPr>
                <w:rFonts w:ascii="Tahoma" w:hAnsi="Tahoma" w:cs="Tahoma"/>
                <w:i/>
                <w:lang w:val="es-MX"/>
              </w:rPr>
            </w:pPr>
          </w:p>
        </w:tc>
        <w:tc>
          <w:tcPr>
            <w:tcW w:w="772" w:type="pct"/>
            <w:vAlign w:val="center"/>
          </w:tcPr>
          <w:p w:rsidR="00954B02" w:rsidRDefault="00954B02" w:rsidP="00202431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D.F.</w:t>
            </w:r>
          </w:p>
        </w:tc>
        <w:tc>
          <w:tcPr>
            <w:tcW w:w="599" w:type="pct"/>
            <w:vAlign w:val="center"/>
          </w:tcPr>
          <w:p w:rsidR="00954B02" w:rsidRDefault="00954B02" w:rsidP="00202431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México</w:t>
            </w:r>
          </w:p>
        </w:tc>
        <w:tc>
          <w:tcPr>
            <w:tcW w:w="918" w:type="pct"/>
            <w:vAlign w:val="center"/>
          </w:tcPr>
          <w:p w:rsidR="00954B02" w:rsidRDefault="00954B02" w:rsidP="00202431">
            <w:pPr>
              <w:rPr>
                <w:rFonts w:ascii="Tahoma" w:hAnsi="Tahoma" w:cs="Tahoma"/>
                <w:lang w:val="es-MX"/>
              </w:rPr>
            </w:pPr>
            <w:r>
              <w:rPr>
                <w:rFonts w:ascii="Tahoma" w:hAnsi="Tahoma" w:cs="Tahoma"/>
                <w:lang w:val="es-MX"/>
              </w:rPr>
              <w:t>Mc Graw Hill</w:t>
            </w:r>
          </w:p>
        </w:tc>
      </w:tr>
      <w:tr w:rsidR="00FC5EAE" w:rsidRPr="00774385" w:rsidTr="00195F58">
        <w:trPr>
          <w:cantSplit/>
          <w:jc w:val="center"/>
        </w:trPr>
        <w:tc>
          <w:tcPr>
            <w:tcW w:w="846" w:type="pct"/>
          </w:tcPr>
          <w:p w:rsidR="00FC5EAE" w:rsidRPr="00F75076" w:rsidRDefault="00FC5EAE" w:rsidP="00FC5EAE">
            <w:pPr>
              <w:rPr>
                <w:rFonts w:ascii="Arial" w:hAnsi="Arial" w:cs="Arial"/>
              </w:rPr>
            </w:pPr>
            <w:r w:rsidRPr="00F75076">
              <w:rPr>
                <w:rFonts w:ascii="Arial" w:hAnsi="Arial" w:cs="Arial"/>
              </w:rPr>
              <w:t>Anderson, David.</w:t>
            </w:r>
          </w:p>
          <w:p w:rsidR="00FC5EAE" w:rsidRPr="00F75076" w:rsidRDefault="00FC5EAE" w:rsidP="00FC5EAE">
            <w:pPr>
              <w:rPr>
                <w:rFonts w:ascii="Arial" w:hAnsi="Arial" w:cs="Arial"/>
              </w:rPr>
            </w:pPr>
            <w:proofErr w:type="spellStart"/>
            <w:r w:rsidRPr="00F75076">
              <w:rPr>
                <w:rFonts w:ascii="Arial" w:hAnsi="Arial" w:cs="Arial"/>
              </w:rPr>
              <w:t>Sweeney</w:t>
            </w:r>
            <w:proofErr w:type="spellEnd"/>
            <w:r w:rsidRPr="00F75076">
              <w:rPr>
                <w:rFonts w:ascii="Arial" w:hAnsi="Arial" w:cs="Arial"/>
              </w:rPr>
              <w:t>, Dennis.</w:t>
            </w:r>
          </w:p>
          <w:p w:rsidR="00FC5EAE" w:rsidRPr="00F75076" w:rsidRDefault="00FC5EAE" w:rsidP="00FC5EAE">
            <w:pPr>
              <w:rPr>
                <w:rFonts w:ascii="Arial" w:hAnsi="Arial" w:cs="Arial"/>
              </w:rPr>
            </w:pPr>
            <w:r w:rsidRPr="00F75076">
              <w:rPr>
                <w:rFonts w:ascii="Arial" w:hAnsi="Arial" w:cs="Arial"/>
              </w:rPr>
              <w:t>Williams, Thomas.</w:t>
            </w:r>
          </w:p>
        </w:tc>
        <w:tc>
          <w:tcPr>
            <w:tcW w:w="517" w:type="pct"/>
          </w:tcPr>
          <w:p w:rsidR="00FC5EAE" w:rsidRPr="001E7F0A" w:rsidRDefault="00FC5EAE" w:rsidP="00FC5EAE">
            <w:pPr>
              <w:jc w:val="center"/>
              <w:rPr>
                <w:rFonts w:ascii="Arial" w:hAnsi="Arial" w:cs="Arial"/>
                <w:lang w:val="es-MX"/>
              </w:rPr>
            </w:pPr>
            <w:r w:rsidRPr="001E7F0A">
              <w:rPr>
                <w:rFonts w:ascii="Arial" w:hAnsi="Arial" w:cs="Arial"/>
                <w:lang w:val="es-MX"/>
              </w:rPr>
              <w:t>(2008)</w:t>
            </w:r>
          </w:p>
        </w:tc>
        <w:tc>
          <w:tcPr>
            <w:tcW w:w="1348" w:type="pct"/>
          </w:tcPr>
          <w:p w:rsidR="00FC5EAE" w:rsidRPr="001E7F0A" w:rsidRDefault="00FC5EAE" w:rsidP="00FC5EAE">
            <w:pPr>
              <w:rPr>
                <w:rFonts w:ascii="Arial" w:hAnsi="Arial" w:cs="Arial"/>
                <w:i/>
                <w:lang w:val="es-MX"/>
              </w:rPr>
            </w:pPr>
            <w:r w:rsidRPr="001E7F0A">
              <w:rPr>
                <w:rFonts w:ascii="Arial" w:hAnsi="Arial" w:cs="Arial"/>
                <w:i/>
                <w:lang w:val="es-MX"/>
              </w:rPr>
              <w:t>Estadística para administración y economía</w:t>
            </w:r>
          </w:p>
        </w:tc>
        <w:tc>
          <w:tcPr>
            <w:tcW w:w="772" w:type="pct"/>
          </w:tcPr>
          <w:p w:rsidR="00FC5EAE" w:rsidRPr="001E7F0A" w:rsidRDefault="00FC5EAE" w:rsidP="00FC5EAE">
            <w:pPr>
              <w:rPr>
                <w:rFonts w:ascii="Arial" w:hAnsi="Arial" w:cs="Arial"/>
                <w:lang w:val="es-MX"/>
              </w:rPr>
            </w:pPr>
            <w:r w:rsidRPr="001E7F0A">
              <w:rPr>
                <w:rFonts w:ascii="Arial" w:hAnsi="Arial" w:cs="Arial"/>
                <w:lang w:val="es-MX"/>
              </w:rPr>
              <w:t>Distrito Federal</w:t>
            </w:r>
          </w:p>
        </w:tc>
        <w:tc>
          <w:tcPr>
            <w:tcW w:w="599" w:type="pct"/>
          </w:tcPr>
          <w:p w:rsidR="00FC5EAE" w:rsidRPr="001E7F0A" w:rsidRDefault="00FC5EAE" w:rsidP="00FC5EAE">
            <w:pPr>
              <w:rPr>
                <w:rFonts w:ascii="Arial" w:hAnsi="Arial" w:cs="Arial"/>
                <w:lang w:val="es-MX"/>
              </w:rPr>
            </w:pPr>
            <w:r w:rsidRPr="001E7F0A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918" w:type="pct"/>
          </w:tcPr>
          <w:p w:rsidR="00FC5EAE" w:rsidRPr="001E7F0A" w:rsidRDefault="00FC5EAE" w:rsidP="00FC5EAE">
            <w:pPr>
              <w:rPr>
                <w:rFonts w:ascii="Arial" w:hAnsi="Arial" w:cs="Arial"/>
                <w:lang w:val="es-MX"/>
              </w:rPr>
            </w:pPr>
            <w:r w:rsidRPr="001E7F0A">
              <w:rPr>
                <w:rFonts w:ascii="Arial" w:hAnsi="Arial" w:cs="Arial"/>
                <w:lang w:val="es-MX"/>
              </w:rPr>
              <w:t>Thomson</w:t>
            </w:r>
          </w:p>
        </w:tc>
      </w:tr>
    </w:tbl>
    <w:p w:rsidR="00954B02" w:rsidRDefault="00954B02" w:rsidP="0050357F">
      <w:pPr>
        <w:rPr>
          <w:rFonts w:ascii="Arial" w:hAnsi="Arial" w:cs="Arial"/>
          <w:lang w:val="es-MX"/>
        </w:rPr>
      </w:pPr>
    </w:p>
    <w:sectPr w:rsidR="00954B02" w:rsidSect="00A60A1E">
      <w:footerReference w:type="default" r:id="rId9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67F2" w:rsidRDefault="00EE67F2">
      <w:r>
        <w:separator/>
      </w:r>
    </w:p>
  </w:endnote>
  <w:endnote w:type="continuationSeparator" w:id="0">
    <w:p w:rsidR="00EE67F2" w:rsidRDefault="00EE6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781D" w:rsidRDefault="0040781D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40781D" w:rsidRPr="006F5708" w:rsidTr="00F55CD1">
      <w:tc>
        <w:tcPr>
          <w:tcW w:w="595" w:type="pct"/>
          <w:vAlign w:val="center"/>
        </w:tcPr>
        <w:p w:rsidR="0040781D" w:rsidRPr="00A60A1E" w:rsidRDefault="0040781D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40781D" w:rsidRPr="00A60A1E" w:rsidRDefault="0040781D" w:rsidP="001A1BE5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>e Directores</w:t>
          </w:r>
          <w:r>
            <w:rPr>
              <w:rFonts w:ascii="Arial" w:hAnsi="Arial" w:cs="Arial"/>
              <w:sz w:val="16"/>
              <w:szCs w:val="16"/>
            </w:rPr>
            <w:t xml:space="preserve"> 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>
            <w:rPr>
              <w:rFonts w:ascii="Arial" w:hAnsi="Arial" w:cs="Arial"/>
              <w:sz w:val="16"/>
              <w:szCs w:val="16"/>
            </w:rPr>
            <w:t>la</w:t>
          </w:r>
          <w:r w:rsidRPr="006F5708">
            <w:rPr>
              <w:rFonts w:ascii="Arial" w:hAnsi="Arial" w:cs="Arial"/>
              <w:sz w:val="16"/>
              <w:szCs w:val="16"/>
            </w:rPr>
            <w:t xml:space="preserve"> Carrera </w:t>
          </w:r>
          <w:r>
            <w:rPr>
              <w:rFonts w:ascii="Arial" w:hAnsi="Arial" w:cs="Arial"/>
              <w:sz w:val="16"/>
              <w:szCs w:val="16"/>
            </w:rPr>
            <w:t>de TSU en Gastronomía</w:t>
          </w:r>
        </w:p>
      </w:tc>
      <w:tc>
        <w:tcPr>
          <w:tcW w:w="981" w:type="pct"/>
          <w:vAlign w:val="center"/>
        </w:tcPr>
        <w:p w:rsidR="0040781D" w:rsidRPr="006F5708" w:rsidRDefault="0040781D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40781D" w:rsidRPr="006F5708" w:rsidRDefault="00983F56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40781D" w:rsidRPr="006F5708" w:rsidRDefault="0040781D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7520" cy="464185"/>
                <wp:effectExtent l="1905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7520" cy="4641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40781D" w:rsidRPr="006F5708" w:rsidTr="00F55CD1">
      <w:trPr>
        <w:trHeight w:val="280"/>
      </w:trPr>
      <w:tc>
        <w:tcPr>
          <w:tcW w:w="595" w:type="pct"/>
          <w:vAlign w:val="center"/>
        </w:tcPr>
        <w:p w:rsidR="0040781D" w:rsidRPr="0020497A" w:rsidRDefault="0040781D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40781D" w:rsidRPr="0020497A" w:rsidRDefault="00983F56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40781D" w:rsidRPr="006F5708" w:rsidRDefault="0040781D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40781D" w:rsidRPr="006F5708" w:rsidRDefault="0040781D" w:rsidP="001A1BE5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201</w:t>
          </w:r>
          <w:r w:rsidR="00983F56">
            <w:rPr>
              <w:rFonts w:ascii="Arial" w:hAnsi="Arial" w:cs="Arial"/>
              <w:sz w:val="16"/>
              <w:szCs w:val="16"/>
            </w:rPr>
            <w:t>8</w:t>
          </w:r>
        </w:p>
      </w:tc>
      <w:tc>
        <w:tcPr>
          <w:tcW w:w="480" w:type="pct"/>
          <w:vMerge/>
        </w:tcPr>
        <w:p w:rsidR="0040781D" w:rsidRDefault="0040781D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40781D" w:rsidRDefault="0040781D" w:rsidP="005C75DE">
    <w:pPr>
      <w:jc w:val="right"/>
    </w:pPr>
  </w:p>
  <w:p w:rsidR="0040781D" w:rsidRPr="001663B4" w:rsidRDefault="0040781D" w:rsidP="0020497A">
    <w:pPr>
      <w:jc w:val="right"/>
      <w:rPr>
        <w:rFonts w:ascii="Arial" w:hAnsi="Arial" w:cs="Arial"/>
        <w:b/>
        <w:sz w:val="16"/>
        <w:szCs w:val="16"/>
        <w:lang w:val="en-US"/>
      </w:rPr>
    </w:pPr>
    <w:r>
      <w:rPr>
        <w:rFonts w:ascii="Arial" w:hAnsi="Arial" w:cs="Arial"/>
        <w:sz w:val="14"/>
        <w:szCs w:val="14"/>
        <w:lang w:val="en-US"/>
      </w:rPr>
      <w:t>F-CAD-SPE-28-PE-5B-</w:t>
    </w:r>
    <w:r w:rsidR="00DB7B8F">
      <w:rPr>
        <w:rFonts w:ascii="Arial" w:hAnsi="Arial" w:cs="Arial"/>
        <w:sz w:val="14"/>
        <w:szCs w:val="14"/>
        <w:lang w:val="en-US"/>
      </w:rPr>
      <w:t>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67F2" w:rsidRDefault="00EE67F2">
      <w:r>
        <w:separator/>
      </w:r>
    </w:p>
  </w:footnote>
  <w:footnote w:type="continuationSeparator" w:id="0">
    <w:p w:rsidR="00EE67F2" w:rsidRDefault="00EE67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2EEA"/>
    <w:multiLevelType w:val="hybridMultilevel"/>
    <w:tmpl w:val="153636CA"/>
    <w:lvl w:ilvl="0" w:tplc="180CC640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AD64CB"/>
    <w:multiLevelType w:val="hybridMultilevel"/>
    <w:tmpl w:val="36E8E8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FF2677"/>
    <w:multiLevelType w:val="hybridMultilevel"/>
    <w:tmpl w:val="D46EFD7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22525C"/>
    <w:multiLevelType w:val="hybridMultilevel"/>
    <w:tmpl w:val="EC1ECAA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CFC2AC7"/>
    <w:multiLevelType w:val="hybridMultilevel"/>
    <w:tmpl w:val="1F324994"/>
    <w:lvl w:ilvl="0" w:tplc="1A3CF734">
      <w:start w:val="1"/>
      <w:numFmt w:val="upp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11" w15:restartNumberingAfterBreak="0">
    <w:nsid w:val="2584614E"/>
    <w:multiLevelType w:val="hybridMultilevel"/>
    <w:tmpl w:val="7E1422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997822"/>
    <w:multiLevelType w:val="hybridMultilevel"/>
    <w:tmpl w:val="0E0AE722"/>
    <w:lvl w:ilvl="0" w:tplc="080A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3" w15:restartNumberingAfterBreak="0">
    <w:nsid w:val="2F673BEF"/>
    <w:multiLevelType w:val="hybridMultilevel"/>
    <w:tmpl w:val="0ED8DFF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8045CE"/>
    <w:multiLevelType w:val="hybridMultilevel"/>
    <w:tmpl w:val="7E945414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333D57"/>
    <w:multiLevelType w:val="hybridMultilevel"/>
    <w:tmpl w:val="A4502A26"/>
    <w:lvl w:ilvl="0" w:tplc="6D9EDF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4C7053"/>
    <w:multiLevelType w:val="hybridMultilevel"/>
    <w:tmpl w:val="305CABA2"/>
    <w:lvl w:ilvl="0" w:tplc="AD40E0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90691"/>
    <w:multiLevelType w:val="hybridMultilevel"/>
    <w:tmpl w:val="0D28399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F974536"/>
    <w:multiLevelType w:val="hybridMultilevel"/>
    <w:tmpl w:val="EA729C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E22813"/>
    <w:multiLevelType w:val="hybridMultilevel"/>
    <w:tmpl w:val="3EB63A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403CC8"/>
    <w:multiLevelType w:val="multilevel"/>
    <w:tmpl w:val="73D88344"/>
    <w:numStyleLink w:val="Estilo1"/>
  </w:abstractNum>
  <w:abstractNum w:abstractNumId="22" w15:restartNumberingAfterBreak="0">
    <w:nsid w:val="43D0444D"/>
    <w:multiLevelType w:val="hybridMultilevel"/>
    <w:tmpl w:val="081EBD2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0069A6"/>
    <w:multiLevelType w:val="hybridMultilevel"/>
    <w:tmpl w:val="938CCD7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1637B0"/>
    <w:multiLevelType w:val="hybridMultilevel"/>
    <w:tmpl w:val="1CB6D1D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E95561"/>
    <w:multiLevelType w:val="hybridMultilevel"/>
    <w:tmpl w:val="4B0697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405A67"/>
    <w:multiLevelType w:val="hybridMultilevel"/>
    <w:tmpl w:val="C9D6C96E"/>
    <w:lvl w:ilvl="0" w:tplc="ADB803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7003FE"/>
    <w:multiLevelType w:val="hybridMultilevel"/>
    <w:tmpl w:val="A3C42406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200F15"/>
    <w:multiLevelType w:val="hybridMultilevel"/>
    <w:tmpl w:val="7E6ECA8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D45370"/>
    <w:multiLevelType w:val="hybridMultilevel"/>
    <w:tmpl w:val="49944354"/>
    <w:lvl w:ilvl="0" w:tplc="57E093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811393"/>
    <w:multiLevelType w:val="hybridMultilevel"/>
    <w:tmpl w:val="63460B0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AA3606"/>
    <w:multiLevelType w:val="hybridMultilevel"/>
    <w:tmpl w:val="8850F1A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23729A"/>
    <w:multiLevelType w:val="hybridMultilevel"/>
    <w:tmpl w:val="8DD8186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CF1ABD"/>
    <w:multiLevelType w:val="hybridMultilevel"/>
    <w:tmpl w:val="FA0E990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7E32E69"/>
    <w:multiLevelType w:val="hybridMultilevel"/>
    <w:tmpl w:val="3794AE4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C20CC4"/>
    <w:multiLevelType w:val="hybridMultilevel"/>
    <w:tmpl w:val="C78A86BA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B4E54E0"/>
    <w:multiLevelType w:val="hybridMultilevel"/>
    <w:tmpl w:val="181AF426"/>
    <w:lvl w:ilvl="0" w:tplc="1154228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1A2505"/>
    <w:multiLevelType w:val="hybridMultilevel"/>
    <w:tmpl w:val="C1F8DA24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A92E72"/>
    <w:multiLevelType w:val="hybridMultilevel"/>
    <w:tmpl w:val="0E646AD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</w:num>
  <w:num w:numId="7">
    <w:abstractNumId w:val="7"/>
  </w:num>
  <w:num w:numId="8">
    <w:abstractNumId w:val="21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28"/>
  </w:num>
  <w:num w:numId="10">
    <w:abstractNumId w:val="30"/>
  </w:num>
  <w:num w:numId="11">
    <w:abstractNumId w:val="8"/>
  </w:num>
  <w:num w:numId="12">
    <w:abstractNumId w:val="1"/>
  </w:num>
  <w:num w:numId="13">
    <w:abstractNumId w:val="18"/>
  </w:num>
  <w:num w:numId="14">
    <w:abstractNumId w:val="40"/>
  </w:num>
  <w:num w:numId="15">
    <w:abstractNumId w:val="21"/>
  </w:num>
  <w:num w:numId="16">
    <w:abstractNumId w:val="3"/>
  </w:num>
  <w:num w:numId="17">
    <w:abstractNumId w:val="41"/>
  </w:num>
  <w:num w:numId="18">
    <w:abstractNumId w:val="17"/>
  </w:num>
  <w:num w:numId="19">
    <w:abstractNumId w:val="11"/>
  </w:num>
  <w:num w:numId="20">
    <w:abstractNumId w:val="25"/>
  </w:num>
  <w:num w:numId="21">
    <w:abstractNumId w:val="12"/>
  </w:num>
  <w:num w:numId="22">
    <w:abstractNumId w:val="13"/>
  </w:num>
  <w:num w:numId="23">
    <w:abstractNumId w:val="4"/>
  </w:num>
  <w:num w:numId="24">
    <w:abstractNumId w:val="23"/>
  </w:num>
  <w:num w:numId="25">
    <w:abstractNumId w:val="26"/>
  </w:num>
  <w:num w:numId="26">
    <w:abstractNumId w:val="34"/>
  </w:num>
  <w:num w:numId="27">
    <w:abstractNumId w:val="24"/>
  </w:num>
  <w:num w:numId="28">
    <w:abstractNumId w:val="20"/>
  </w:num>
  <w:num w:numId="29">
    <w:abstractNumId w:val="37"/>
  </w:num>
  <w:num w:numId="30">
    <w:abstractNumId w:val="14"/>
  </w:num>
  <w:num w:numId="31">
    <w:abstractNumId w:val="29"/>
  </w:num>
  <w:num w:numId="32">
    <w:abstractNumId w:val="33"/>
  </w:num>
  <w:num w:numId="33">
    <w:abstractNumId w:val="38"/>
  </w:num>
  <w:num w:numId="34">
    <w:abstractNumId w:val="19"/>
  </w:num>
  <w:num w:numId="35">
    <w:abstractNumId w:val="42"/>
  </w:num>
  <w:num w:numId="36">
    <w:abstractNumId w:val="27"/>
  </w:num>
  <w:num w:numId="37">
    <w:abstractNumId w:val="35"/>
  </w:num>
  <w:num w:numId="38">
    <w:abstractNumId w:val="22"/>
  </w:num>
  <w:num w:numId="39">
    <w:abstractNumId w:val="31"/>
  </w:num>
  <w:num w:numId="40">
    <w:abstractNumId w:val="10"/>
  </w:num>
  <w:num w:numId="41">
    <w:abstractNumId w:val="39"/>
  </w:num>
  <w:num w:numId="42">
    <w:abstractNumId w:val="9"/>
  </w:num>
  <w:num w:numId="43">
    <w:abstractNumId w:val="0"/>
  </w:num>
  <w:num w:numId="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0"/>
    <w:lvlOverride w:ilvl="0">
      <w:startOverride w:val="1"/>
    </w:lvlOverride>
    <w:lvlOverride w:ilvl="1">
      <w:startOverride w:val="1"/>
    </w:lvlOverride>
  </w:num>
  <w:num w:numId="46">
    <w:abstractNumId w:val="36"/>
  </w:num>
  <w:num w:numId="47">
    <w:abstractNumId w:val="15"/>
  </w:num>
  <w:num w:numId="48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12E40"/>
    <w:rsid w:val="0001340D"/>
    <w:rsid w:val="00013E5E"/>
    <w:rsid w:val="00015D58"/>
    <w:rsid w:val="000210A3"/>
    <w:rsid w:val="00021343"/>
    <w:rsid w:val="00024DA1"/>
    <w:rsid w:val="000270ED"/>
    <w:rsid w:val="000302A9"/>
    <w:rsid w:val="000309CF"/>
    <w:rsid w:val="00032F5C"/>
    <w:rsid w:val="0004277E"/>
    <w:rsid w:val="0005014F"/>
    <w:rsid w:val="000528FE"/>
    <w:rsid w:val="00054C6D"/>
    <w:rsid w:val="00057713"/>
    <w:rsid w:val="00060E26"/>
    <w:rsid w:val="00062B83"/>
    <w:rsid w:val="00064AA0"/>
    <w:rsid w:val="00065F80"/>
    <w:rsid w:val="00066B06"/>
    <w:rsid w:val="00067086"/>
    <w:rsid w:val="00070C05"/>
    <w:rsid w:val="00070FEF"/>
    <w:rsid w:val="00072668"/>
    <w:rsid w:val="000756B7"/>
    <w:rsid w:val="00075847"/>
    <w:rsid w:val="00077495"/>
    <w:rsid w:val="00080DAB"/>
    <w:rsid w:val="00085C16"/>
    <w:rsid w:val="000875C2"/>
    <w:rsid w:val="0009157A"/>
    <w:rsid w:val="000929BA"/>
    <w:rsid w:val="00092C69"/>
    <w:rsid w:val="00095A5C"/>
    <w:rsid w:val="000A5227"/>
    <w:rsid w:val="000A650D"/>
    <w:rsid w:val="000A6FD0"/>
    <w:rsid w:val="000B0C7D"/>
    <w:rsid w:val="000B3582"/>
    <w:rsid w:val="000B57E4"/>
    <w:rsid w:val="000B5A8D"/>
    <w:rsid w:val="000C0973"/>
    <w:rsid w:val="000C31D1"/>
    <w:rsid w:val="000D3D66"/>
    <w:rsid w:val="000D6D7A"/>
    <w:rsid w:val="000E736C"/>
    <w:rsid w:val="000F3B26"/>
    <w:rsid w:val="000F5251"/>
    <w:rsid w:val="00101928"/>
    <w:rsid w:val="00107205"/>
    <w:rsid w:val="00122D86"/>
    <w:rsid w:val="00125C10"/>
    <w:rsid w:val="00127DA9"/>
    <w:rsid w:val="00136D70"/>
    <w:rsid w:val="001371E8"/>
    <w:rsid w:val="00141246"/>
    <w:rsid w:val="00145990"/>
    <w:rsid w:val="001610C1"/>
    <w:rsid w:val="00164046"/>
    <w:rsid w:val="001663B4"/>
    <w:rsid w:val="00175596"/>
    <w:rsid w:val="00180F82"/>
    <w:rsid w:val="001934C0"/>
    <w:rsid w:val="00195F58"/>
    <w:rsid w:val="001A1BE5"/>
    <w:rsid w:val="001A27D7"/>
    <w:rsid w:val="001A38D5"/>
    <w:rsid w:val="001A57DE"/>
    <w:rsid w:val="001B2967"/>
    <w:rsid w:val="001C71C2"/>
    <w:rsid w:val="001C7A3D"/>
    <w:rsid w:val="001D1E0E"/>
    <w:rsid w:val="001D44AD"/>
    <w:rsid w:val="001D6D24"/>
    <w:rsid w:val="001D77BD"/>
    <w:rsid w:val="001E0C4C"/>
    <w:rsid w:val="001E6196"/>
    <w:rsid w:val="001E6E41"/>
    <w:rsid w:val="001E72B3"/>
    <w:rsid w:val="001E7F0A"/>
    <w:rsid w:val="001F50F1"/>
    <w:rsid w:val="001F644B"/>
    <w:rsid w:val="00202431"/>
    <w:rsid w:val="002032A0"/>
    <w:rsid w:val="0020497A"/>
    <w:rsid w:val="00206C01"/>
    <w:rsid w:val="0021012F"/>
    <w:rsid w:val="002107B9"/>
    <w:rsid w:val="00213E97"/>
    <w:rsid w:val="002162BB"/>
    <w:rsid w:val="00216859"/>
    <w:rsid w:val="0021698B"/>
    <w:rsid w:val="0021714C"/>
    <w:rsid w:val="00217DC3"/>
    <w:rsid w:val="002228DD"/>
    <w:rsid w:val="0022405D"/>
    <w:rsid w:val="0023432B"/>
    <w:rsid w:val="00234F21"/>
    <w:rsid w:val="00235390"/>
    <w:rsid w:val="00237237"/>
    <w:rsid w:val="00243E8F"/>
    <w:rsid w:val="00245FFA"/>
    <w:rsid w:val="002603DE"/>
    <w:rsid w:val="002617F2"/>
    <w:rsid w:val="00262047"/>
    <w:rsid w:val="00265776"/>
    <w:rsid w:val="002708EA"/>
    <w:rsid w:val="0027519B"/>
    <w:rsid w:val="00276C3E"/>
    <w:rsid w:val="00281DC5"/>
    <w:rsid w:val="0028488A"/>
    <w:rsid w:val="00287867"/>
    <w:rsid w:val="002912E7"/>
    <w:rsid w:val="002A2676"/>
    <w:rsid w:val="002A3069"/>
    <w:rsid w:val="002A59F0"/>
    <w:rsid w:val="002B2516"/>
    <w:rsid w:val="002B4E64"/>
    <w:rsid w:val="002B7986"/>
    <w:rsid w:val="002B7E71"/>
    <w:rsid w:val="002C1695"/>
    <w:rsid w:val="002C2E78"/>
    <w:rsid w:val="002D5740"/>
    <w:rsid w:val="002E466B"/>
    <w:rsid w:val="002F1D97"/>
    <w:rsid w:val="002F4AEB"/>
    <w:rsid w:val="002F77D7"/>
    <w:rsid w:val="003018AB"/>
    <w:rsid w:val="0030547D"/>
    <w:rsid w:val="0031369D"/>
    <w:rsid w:val="003148A9"/>
    <w:rsid w:val="00315312"/>
    <w:rsid w:val="00315A83"/>
    <w:rsid w:val="00317469"/>
    <w:rsid w:val="003203F0"/>
    <w:rsid w:val="0032340A"/>
    <w:rsid w:val="00334019"/>
    <w:rsid w:val="00335ED6"/>
    <w:rsid w:val="00344027"/>
    <w:rsid w:val="003524FC"/>
    <w:rsid w:val="00353A77"/>
    <w:rsid w:val="00362F47"/>
    <w:rsid w:val="00364AAD"/>
    <w:rsid w:val="0037174B"/>
    <w:rsid w:val="00372810"/>
    <w:rsid w:val="003740C3"/>
    <w:rsid w:val="003779EB"/>
    <w:rsid w:val="00382948"/>
    <w:rsid w:val="00383931"/>
    <w:rsid w:val="003855D5"/>
    <w:rsid w:val="003875D1"/>
    <w:rsid w:val="003957EC"/>
    <w:rsid w:val="003A0DD5"/>
    <w:rsid w:val="003A3257"/>
    <w:rsid w:val="003A342E"/>
    <w:rsid w:val="003A50C5"/>
    <w:rsid w:val="003B1209"/>
    <w:rsid w:val="003B129D"/>
    <w:rsid w:val="003C2206"/>
    <w:rsid w:val="003C4CF3"/>
    <w:rsid w:val="003D7F9B"/>
    <w:rsid w:val="003E3452"/>
    <w:rsid w:val="003E6D29"/>
    <w:rsid w:val="003E78E0"/>
    <w:rsid w:val="003F3F69"/>
    <w:rsid w:val="003F4177"/>
    <w:rsid w:val="003F6875"/>
    <w:rsid w:val="00401E45"/>
    <w:rsid w:val="0040384D"/>
    <w:rsid w:val="0040781D"/>
    <w:rsid w:val="00413996"/>
    <w:rsid w:val="00414FAF"/>
    <w:rsid w:val="004227BA"/>
    <w:rsid w:val="00427DF8"/>
    <w:rsid w:val="00433D5F"/>
    <w:rsid w:val="00436D4C"/>
    <w:rsid w:val="00441356"/>
    <w:rsid w:val="00441B56"/>
    <w:rsid w:val="004478D1"/>
    <w:rsid w:val="00450A50"/>
    <w:rsid w:val="004533AC"/>
    <w:rsid w:val="004671BB"/>
    <w:rsid w:val="00481209"/>
    <w:rsid w:val="004965D1"/>
    <w:rsid w:val="00497957"/>
    <w:rsid w:val="00497A9F"/>
    <w:rsid w:val="004A0A4E"/>
    <w:rsid w:val="004A0C3F"/>
    <w:rsid w:val="004B0836"/>
    <w:rsid w:val="004B352C"/>
    <w:rsid w:val="004B555B"/>
    <w:rsid w:val="004B6B6C"/>
    <w:rsid w:val="004B6E54"/>
    <w:rsid w:val="004B6F14"/>
    <w:rsid w:val="004B7E75"/>
    <w:rsid w:val="004C05D6"/>
    <w:rsid w:val="004C2763"/>
    <w:rsid w:val="004C552E"/>
    <w:rsid w:val="004C79F4"/>
    <w:rsid w:val="004E37C6"/>
    <w:rsid w:val="004F215E"/>
    <w:rsid w:val="004F33F6"/>
    <w:rsid w:val="0050357F"/>
    <w:rsid w:val="00507845"/>
    <w:rsid w:val="0051157F"/>
    <w:rsid w:val="005116B8"/>
    <w:rsid w:val="00511826"/>
    <w:rsid w:val="00511864"/>
    <w:rsid w:val="00514466"/>
    <w:rsid w:val="00515C8C"/>
    <w:rsid w:val="005173B5"/>
    <w:rsid w:val="00521BED"/>
    <w:rsid w:val="00523246"/>
    <w:rsid w:val="005241F5"/>
    <w:rsid w:val="00524662"/>
    <w:rsid w:val="00527CAB"/>
    <w:rsid w:val="0053324C"/>
    <w:rsid w:val="00536C65"/>
    <w:rsid w:val="00542248"/>
    <w:rsid w:val="00542DB5"/>
    <w:rsid w:val="00542F97"/>
    <w:rsid w:val="00545810"/>
    <w:rsid w:val="00550634"/>
    <w:rsid w:val="005535A2"/>
    <w:rsid w:val="00555B1C"/>
    <w:rsid w:val="00557C0B"/>
    <w:rsid w:val="00561C77"/>
    <w:rsid w:val="005758B1"/>
    <w:rsid w:val="0057622E"/>
    <w:rsid w:val="00591052"/>
    <w:rsid w:val="005970D4"/>
    <w:rsid w:val="005A05BE"/>
    <w:rsid w:val="005A111C"/>
    <w:rsid w:val="005B17F5"/>
    <w:rsid w:val="005B5A12"/>
    <w:rsid w:val="005C0091"/>
    <w:rsid w:val="005C1DF2"/>
    <w:rsid w:val="005C1E19"/>
    <w:rsid w:val="005C692A"/>
    <w:rsid w:val="005C75DE"/>
    <w:rsid w:val="005F0199"/>
    <w:rsid w:val="005F794E"/>
    <w:rsid w:val="006029E8"/>
    <w:rsid w:val="006047E8"/>
    <w:rsid w:val="00615E07"/>
    <w:rsid w:val="006208A0"/>
    <w:rsid w:val="0062269C"/>
    <w:rsid w:val="006331A7"/>
    <w:rsid w:val="00637D9C"/>
    <w:rsid w:val="006402F1"/>
    <w:rsid w:val="00643772"/>
    <w:rsid w:val="00650DED"/>
    <w:rsid w:val="00652CDA"/>
    <w:rsid w:val="00653A9B"/>
    <w:rsid w:val="00654872"/>
    <w:rsid w:val="00661E94"/>
    <w:rsid w:val="00666CE8"/>
    <w:rsid w:val="00667285"/>
    <w:rsid w:val="006756A9"/>
    <w:rsid w:val="00681BCA"/>
    <w:rsid w:val="00684010"/>
    <w:rsid w:val="00684499"/>
    <w:rsid w:val="006850C0"/>
    <w:rsid w:val="00686A50"/>
    <w:rsid w:val="00687332"/>
    <w:rsid w:val="00691203"/>
    <w:rsid w:val="006922EA"/>
    <w:rsid w:val="00693375"/>
    <w:rsid w:val="0069520C"/>
    <w:rsid w:val="00697064"/>
    <w:rsid w:val="006A1ACC"/>
    <w:rsid w:val="006A2894"/>
    <w:rsid w:val="006A5B85"/>
    <w:rsid w:val="006A7BA2"/>
    <w:rsid w:val="006B2A2D"/>
    <w:rsid w:val="006C23D3"/>
    <w:rsid w:val="006C265D"/>
    <w:rsid w:val="006C4277"/>
    <w:rsid w:val="006D2419"/>
    <w:rsid w:val="006E058A"/>
    <w:rsid w:val="006E3760"/>
    <w:rsid w:val="006E5843"/>
    <w:rsid w:val="006F1D28"/>
    <w:rsid w:val="006F31BF"/>
    <w:rsid w:val="006F351C"/>
    <w:rsid w:val="006F5708"/>
    <w:rsid w:val="00701B1B"/>
    <w:rsid w:val="00703884"/>
    <w:rsid w:val="00707D6B"/>
    <w:rsid w:val="0071220C"/>
    <w:rsid w:val="007173FD"/>
    <w:rsid w:val="00720462"/>
    <w:rsid w:val="00720F71"/>
    <w:rsid w:val="0072141A"/>
    <w:rsid w:val="00721E21"/>
    <w:rsid w:val="00723095"/>
    <w:rsid w:val="00724A64"/>
    <w:rsid w:val="00733D9C"/>
    <w:rsid w:val="00741C67"/>
    <w:rsid w:val="00751DFB"/>
    <w:rsid w:val="00756EAF"/>
    <w:rsid w:val="00760D65"/>
    <w:rsid w:val="00765275"/>
    <w:rsid w:val="00767518"/>
    <w:rsid w:val="00771B90"/>
    <w:rsid w:val="00772E41"/>
    <w:rsid w:val="007750A7"/>
    <w:rsid w:val="00775D9C"/>
    <w:rsid w:val="00776717"/>
    <w:rsid w:val="00784617"/>
    <w:rsid w:val="007925A4"/>
    <w:rsid w:val="00797B2A"/>
    <w:rsid w:val="007A309F"/>
    <w:rsid w:val="007A4689"/>
    <w:rsid w:val="007A7561"/>
    <w:rsid w:val="007B7CDC"/>
    <w:rsid w:val="007C08D6"/>
    <w:rsid w:val="007C32B4"/>
    <w:rsid w:val="007E05D5"/>
    <w:rsid w:val="007E4B7B"/>
    <w:rsid w:val="007E6640"/>
    <w:rsid w:val="007F35C9"/>
    <w:rsid w:val="007F40CE"/>
    <w:rsid w:val="0080650C"/>
    <w:rsid w:val="00814650"/>
    <w:rsid w:val="00815B60"/>
    <w:rsid w:val="0081656D"/>
    <w:rsid w:val="0081718C"/>
    <w:rsid w:val="008200F7"/>
    <w:rsid w:val="00821A54"/>
    <w:rsid w:val="008247E4"/>
    <w:rsid w:val="0082582E"/>
    <w:rsid w:val="00825EC3"/>
    <w:rsid w:val="00831868"/>
    <w:rsid w:val="00844924"/>
    <w:rsid w:val="008520A7"/>
    <w:rsid w:val="00855A3D"/>
    <w:rsid w:val="00856DFE"/>
    <w:rsid w:val="0085785A"/>
    <w:rsid w:val="0086582B"/>
    <w:rsid w:val="00870306"/>
    <w:rsid w:val="008747B2"/>
    <w:rsid w:val="00883BB6"/>
    <w:rsid w:val="00883E25"/>
    <w:rsid w:val="008863B8"/>
    <w:rsid w:val="00886493"/>
    <w:rsid w:val="00892A19"/>
    <w:rsid w:val="008976DE"/>
    <w:rsid w:val="008B0898"/>
    <w:rsid w:val="008B3F0A"/>
    <w:rsid w:val="008C42DF"/>
    <w:rsid w:val="008C655C"/>
    <w:rsid w:val="008C6BDE"/>
    <w:rsid w:val="008C7A03"/>
    <w:rsid w:val="008D31CB"/>
    <w:rsid w:val="008D5901"/>
    <w:rsid w:val="008E4A17"/>
    <w:rsid w:val="008F17EA"/>
    <w:rsid w:val="008F1A78"/>
    <w:rsid w:val="008F4B5B"/>
    <w:rsid w:val="00900C77"/>
    <w:rsid w:val="00906637"/>
    <w:rsid w:val="00911D05"/>
    <w:rsid w:val="0092037F"/>
    <w:rsid w:val="009244BC"/>
    <w:rsid w:val="00924C05"/>
    <w:rsid w:val="009301FA"/>
    <w:rsid w:val="00930661"/>
    <w:rsid w:val="009331BA"/>
    <w:rsid w:val="00935F07"/>
    <w:rsid w:val="00936882"/>
    <w:rsid w:val="00940D65"/>
    <w:rsid w:val="0094212C"/>
    <w:rsid w:val="00945888"/>
    <w:rsid w:val="00952F37"/>
    <w:rsid w:val="00954B02"/>
    <w:rsid w:val="00955DC3"/>
    <w:rsid w:val="00964EA7"/>
    <w:rsid w:val="009734A0"/>
    <w:rsid w:val="00973742"/>
    <w:rsid w:val="00983F56"/>
    <w:rsid w:val="00987354"/>
    <w:rsid w:val="00991835"/>
    <w:rsid w:val="00992B91"/>
    <w:rsid w:val="009A0D88"/>
    <w:rsid w:val="009B1255"/>
    <w:rsid w:val="009B2164"/>
    <w:rsid w:val="009D6FE1"/>
    <w:rsid w:val="009E375A"/>
    <w:rsid w:val="009E5338"/>
    <w:rsid w:val="009E6C1B"/>
    <w:rsid w:val="009F0AC3"/>
    <w:rsid w:val="009F59BC"/>
    <w:rsid w:val="009F66F5"/>
    <w:rsid w:val="00A02760"/>
    <w:rsid w:val="00A15C4E"/>
    <w:rsid w:val="00A23CA0"/>
    <w:rsid w:val="00A25825"/>
    <w:rsid w:val="00A447FE"/>
    <w:rsid w:val="00A47F71"/>
    <w:rsid w:val="00A5020C"/>
    <w:rsid w:val="00A54B92"/>
    <w:rsid w:val="00A569D8"/>
    <w:rsid w:val="00A60A1E"/>
    <w:rsid w:val="00A65E9F"/>
    <w:rsid w:val="00A731C8"/>
    <w:rsid w:val="00A73696"/>
    <w:rsid w:val="00A76BD9"/>
    <w:rsid w:val="00A773B5"/>
    <w:rsid w:val="00A80DE8"/>
    <w:rsid w:val="00A837E4"/>
    <w:rsid w:val="00A84B6F"/>
    <w:rsid w:val="00A86061"/>
    <w:rsid w:val="00A87C16"/>
    <w:rsid w:val="00A9063B"/>
    <w:rsid w:val="00A90909"/>
    <w:rsid w:val="00A90FFA"/>
    <w:rsid w:val="00A9645E"/>
    <w:rsid w:val="00A975B7"/>
    <w:rsid w:val="00AA0EAA"/>
    <w:rsid w:val="00AB0E4A"/>
    <w:rsid w:val="00AB3D96"/>
    <w:rsid w:val="00AB4C30"/>
    <w:rsid w:val="00AB4F79"/>
    <w:rsid w:val="00AB6202"/>
    <w:rsid w:val="00AC1C33"/>
    <w:rsid w:val="00AD333D"/>
    <w:rsid w:val="00AD4CDA"/>
    <w:rsid w:val="00AD6DFE"/>
    <w:rsid w:val="00AD7ED3"/>
    <w:rsid w:val="00AF0D90"/>
    <w:rsid w:val="00AF202D"/>
    <w:rsid w:val="00AF3E07"/>
    <w:rsid w:val="00B05FBF"/>
    <w:rsid w:val="00B06AC8"/>
    <w:rsid w:val="00B20D38"/>
    <w:rsid w:val="00B2242B"/>
    <w:rsid w:val="00B27E93"/>
    <w:rsid w:val="00B30B26"/>
    <w:rsid w:val="00B37D1A"/>
    <w:rsid w:val="00B41057"/>
    <w:rsid w:val="00B446FD"/>
    <w:rsid w:val="00B45D33"/>
    <w:rsid w:val="00B4654E"/>
    <w:rsid w:val="00B52037"/>
    <w:rsid w:val="00B60EA5"/>
    <w:rsid w:val="00B6261F"/>
    <w:rsid w:val="00B64F95"/>
    <w:rsid w:val="00B6683E"/>
    <w:rsid w:val="00B702AF"/>
    <w:rsid w:val="00B73CB1"/>
    <w:rsid w:val="00B74854"/>
    <w:rsid w:val="00B7644B"/>
    <w:rsid w:val="00B775D2"/>
    <w:rsid w:val="00B806D4"/>
    <w:rsid w:val="00B840C3"/>
    <w:rsid w:val="00B84342"/>
    <w:rsid w:val="00B8461B"/>
    <w:rsid w:val="00B84EB9"/>
    <w:rsid w:val="00B906C1"/>
    <w:rsid w:val="00B90FA3"/>
    <w:rsid w:val="00B9457A"/>
    <w:rsid w:val="00B945B7"/>
    <w:rsid w:val="00BA4601"/>
    <w:rsid w:val="00BA4684"/>
    <w:rsid w:val="00BB13E3"/>
    <w:rsid w:val="00BB154F"/>
    <w:rsid w:val="00BB4119"/>
    <w:rsid w:val="00BB6BE0"/>
    <w:rsid w:val="00BC3DEF"/>
    <w:rsid w:val="00BC6C16"/>
    <w:rsid w:val="00BD3B8A"/>
    <w:rsid w:val="00BE4C82"/>
    <w:rsid w:val="00BE7AB3"/>
    <w:rsid w:val="00BF429F"/>
    <w:rsid w:val="00BF694B"/>
    <w:rsid w:val="00BF7614"/>
    <w:rsid w:val="00C00F6F"/>
    <w:rsid w:val="00C021FA"/>
    <w:rsid w:val="00C04675"/>
    <w:rsid w:val="00C06B32"/>
    <w:rsid w:val="00C1476A"/>
    <w:rsid w:val="00C159E7"/>
    <w:rsid w:val="00C20F0B"/>
    <w:rsid w:val="00C20FBD"/>
    <w:rsid w:val="00C22449"/>
    <w:rsid w:val="00C233BC"/>
    <w:rsid w:val="00C2421B"/>
    <w:rsid w:val="00C3262F"/>
    <w:rsid w:val="00C34845"/>
    <w:rsid w:val="00C47DF4"/>
    <w:rsid w:val="00C505A2"/>
    <w:rsid w:val="00C62608"/>
    <w:rsid w:val="00C67673"/>
    <w:rsid w:val="00C67C0F"/>
    <w:rsid w:val="00C771F6"/>
    <w:rsid w:val="00C91034"/>
    <w:rsid w:val="00C915A6"/>
    <w:rsid w:val="00C94FD4"/>
    <w:rsid w:val="00C95172"/>
    <w:rsid w:val="00CA7671"/>
    <w:rsid w:val="00CB1B80"/>
    <w:rsid w:val="00CB2751"/>
    <w:rsid w:val="00CB3B0D"/>
    <w:rsid w:val="00CC2686"/>
    <w:rsid w:val="00CC2993"/>
    <w:rsid w:val="00CC4C5E"/>
    <w:rsid w:val="00CD13DC"/>
    <w:rsid w:val="00CD162B"/>
    <w:rsid w:val="00CD39A7"/>
    <w:rsid w:val="00CD77E2"/>
    <w:rsid w:val="00CE77B2"/>
    <w:rsid w:val="00CF02DB"/>
    <w:rsid w:val="00CF2766"/>
    <w:rsid w:val="00D02670"/>
    <w:rsid w:val="00D108A7"/>
    <w:rsid w:val="00D122C9"/>
    <w:rsid w:val="00D142CA"/>
    <w:rsid w:val="00D245FD"/>
    <w:rsid w:val="00D3018F"/>
    <w:rsid w:val="00D30B96"/>
    <w:rsid w:val="00D31CE3"/>
    <w:rsid w:val="00D32E25"/>
    <w:rsid w:val="00D33285"/>
    <w:rsid w:val="00D34675"/>
    <w:rsid w:val="00D41150"/>
    <w:rsid w:val="00D4381D"/>
    <w:rsid w:val="00D46EBA"/>
    <w:rsid w:val="00D5216E"/>
    <w:rsid w:val="00D551D9"/>
    <w:rsid w:val="00D5569A"/>
    <w:rsid w:val="00D62E70"/>
    <w:rsid w:val="00D63C89"/>
    <w:rsid w:val="00D74B69"/>
    <w:rsid w:val="00D750B4"/>
    <w:rsid w:val="00D76201"/>
    <w:rsid w:val="00D76590"/>
    <w:rsid w:val="00D76A8E"/>
    <w:rsid w:val="00D811E0"/>
    <w:rsid w:val="00D8721F"/>
    <w:rsid w:val="00D916D3"/>
    <w:rsid w:val="00D93EC9"/>
    <w:rsid w:val="00DB2026"/>
    <w:rsid w:val="00DB4567"/>
    <w:rsid w:val="00DB7081"/>
    <w:rsid w:val="00DB7B8F"/>
    <w:rsid w:val="00DB7F74"/>
    <w:rsid w:val="00DC02FE"/>
    <w:rsid w:val="00DC0B16"/>
    <w:rsid w:val="00DC5B9B"/>
    <w:rsid w:val="00DD0A5F"/>
    <w:rsid w:val="00DD0B48"/>
    <w:rsid w:val="00DD1E83"/>
    <w:rsid w:val="00DD7958"/>
    <w:rsid w:val="00DE130F"/>
    <w:rsid w:val="00DE2CDD"/>
    <w:rsid w:val="00DF033C"/>
    <w:rsid w:val="00E01BD6"/>
    <w:rsid w:val="00E02071"/>
    <w:rsid w:val="00E06414"/>
    <w:rsid w:val="00E14B38"/>
    <w:rsid w:val="00E15E09"/>
    <w:rsid w:val="00E17254"/>
    <w:rsid w:val="00E17745"/>
    <w:rsid w:val="00E25E9D"/>
    <w:rsid w:val="00E343EC"/>
    <w:rsid w:val="00E41473"/>
    <w:rsid w:val="00E41DE3"/>
    <w:rsid w:val="00E50084"/>
    <w:rsid w:val="00E500CE"/>
    <w:rsid w:val="00E57666"/>
    <w:rsid w:val="00E752E3"/>
    <w:rsid w:val="00E75AF5"/>
    <w:rsid w:val="00E83782"/>
    <w:rsid w:val="00E940F8"/>
    <w:rsid w:val="00E97D6F"/>
    <w:rsid w:val="00EA0AD3"/>
    <w:rsid w:val="00EA3F3E"/>
    <w:rsid w:val="00EA7E60"/>
    <w:rsid w:val="00EB1333"/>
    <w:rsid w:val="00EB3851"/>
    <w:rsid w:val="00EC586D"/>
    <w:rsid w:val="00EC5B70"/>
    <w:rsid w:val="00EE14E0"/>
    <w:rsid w:val="00EE3690"/>
    <w:rsid w:val="00EE67F2"/>
    <w:rsid w:val="00EF1FA6"/>
    <w:rsid w:val="00EF371F"/>
    <w:rsid w:val="00F05068"/>
    <w:rsid w:val="00F10A68"/>
    <w:rsid w:val="00F131B1"/>
    <w:rsid w:val="00F16D8A"/>
    <w:rsid w:val="00F17B5D"/>
    <w:rsid w:val="00F20DB5"/>
    <w:rsid w:val="00F24FAD"/>
    <w:rsid w:val="00F43A46"/>
    <w:rsid w:val="00F44148"/>
    <w:rsid w:val="00F55CD1"/>
    <w:rsid w:val="00F6062E"/>
    <w:rsid w:val="00F645CF"/>
    <w:rsid w:val="00F674F3"/>
    <w:rsid w:val="00F72AF1"/>
    <w:rsid w:val="00F73614"/>
    <w:rsid w:val="00F75076"/>
    <w:rsid w:val="00F76762"/>
    <w:rsid w:val="00F83470"/>
    <w:rsid w:val="00F86F36"/>
    <w:rsid w:val="00F87E96"/>
    <w:rsid w:val="00F957B2"/>
    <w:rsid w:val="00FA0AEC"/>
    <w:rsid w:val="00FB6CAF"/>
    <w:rsid w:val="00FC5EAE"/>
    <w:rsid w:val="00FC7BB4"/>
    <w:rsid w:val="00FD0522"/>
    <w:rsid w:val="00FD2A84"/>
    <w:rsid w:val="00FD407E"/>
    <w:rsid w:val="00FD64CF"/>
    <w:rsid w:val="00FE0BB3"/>
    <w:rsid w:val="00FE45CD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2C46300E-4E9F-48A9-B7AE-BCAB9103C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8A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  <w:lang w:val="es-ES" w:eastAsia="es-ES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character" w:customStyle="1" w:styleId="apple-converted-space">
    <w:name w:val="apple-converted-space"/>
    <w:basedOn w:val="Fuentedeprrafopredeter"/>
    <w:rsid w:val="009E6C1B"/>
  </w:style>
  <w:style w:type="character" w:customStyle="1" w:styleId="apple-style-span">
    <w:name w:val="apple-style-span"/>
    <w:basedOn w:val="Fuentedeprrafopredeter"/>
    <w:rsid w:val="009E6C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2116</Words>
  <Characters>11643</Characters>
  <Application>Microsoft Office Word</Application>
  <DocSecurity>0</DocSecurity>
  <Lines>97</Lines>
  <Paragraphs>27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HOJA DE ASIGNATURA CON DESGLOSE DE UNIDADES TEMÁTICAS</vt:lpstr>
      <vt:lpstr>HOJA DE ASIGNATURA CON DESGLOSE DE UNIDADES TEMÁTICAS</vt:lpstr>
    </vt:vector>
  </TitlesOfParts>
  <Company>SEP</Company>
  <LinksUpToDate>false</LinksUpToDate>
  <CharactersWithSpaces>13732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Procesos Industriales</cp:lastModifiedBy>
  <cp:revision>4</cp:revision>
  <cp:lastPrinted>2010-09-10T18:43:00Z</cp:lastPrinted>
  <dcterms:created xsi:type="dcterms:W3CDTF">2018-11-29T13:11:00Z</dcterms:created>
  <dcterms:modified xsi:type="dcterms:W3CDTF">2019-04-02T19:08:00Z</dcterms:modified>
</cp:coreProperties>
</file>